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5"/>
      </w:tblGrid>
      <w:tr w:rsidR="008544B2" w:rsidRPr="00F44515" w:rsidTr="00403EE4">
        <w:trPr>
          <w:trHeight w:val="302"/>
        </w:trPr>
        <w:tc>
          <w:tcPr>
            <w:tcW w:w="8965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bookmark0"/>
            <w:r w:rsidRPr="00403EE4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МИНИСТЕРСТВО НА ЗДРАВЕОПАЗВАНЕТО</w:t>
            </w:r>
          </w:p>
        </w:tc>
      </w:tr>
      <w:tr w:rsidR="008544B2" w:rsidRPr="00F44515" w:rsidTr="00403EE4">
        <w:trPr>
          <w:trHeight w:val="468"/>
        </w:trPr>
        <w:tc>
          <w:tcPr>
            <w:tcW w:w="8965" w:type="dxa"/>
          </w:tcPr>
          <w:p w:rsidR="008544B2" w:rsidRPr="00403EE4" w:rsidRDefault="008544B2" w:rsidP="00676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instrText xml:space="preserve"> DOCPROPERTY  Organisation.Name \* MERGEFORMAT </w:instrTex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егионална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дравна </w:t>
            </w:r>
            <w:r w:rsidR="006767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392D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нспекция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Силистра</w:t>
            </w:r>
            <w:r w:rsidRPr="00403E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fldChar w:fldCharType="end"/>
            </w:r>
          </w:p>
        </w:tc>
      </w:tr>
      <w:tr w:rsidR="008544B2" w:rsidRPr="00F44515" w:rsidTr="00403EE4">
        <w:trPr>
          <w:trHeight w:val="414"/>
        </w:trPr>
        <w:tc>
          <w:tcPr>
            <w:tcW w:w="8965" w:type="dxa"/>
          </w:tcPr>
          <w:p w:rsidR="008544B2" w:rsidRPr="00403EE4" w:rsidRDefault="008544B2" w:rsidP="005475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/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DOCPROPERTY  Document.Name \* MERGEFORMAT </w:instrTex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44515" w:rsidRPr="00403EE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5475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475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VP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5475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7526">
              <w:rPr>
                <w:rFonts w:ascii="Times New Roman" w:hAnsi="Times New Roman" w:cs="Times New Roman"/>
                <w:sz w:val="22"/>
                <w:szCs w:val="22"/>
              </w:rPr>
              <w:t>Вътрешни правила за защита на лицата, подали сигнали за корупция, корупционни прояви и/или конфликт на интереси</w:t>
            </w:r>
            <w:r w:rsidR="001E1647">
              <w:rPr>
                <w:rFonts w:ascii="Times New Roman" w:hAnsi="Times New Roman" w:cs="Times New Roman"/>
                <w:sz w:val="22"/>
                <w:szCs w:val="22"/>
              </w:rPr>
              <w:t xml:space="preserve"> и нарушения на правото на ЕС</w:t>
            </w:r>
            <w:r w:rsidR="00547526">
              <w:rPr>
                <w:rFonts w:ascii="Times New Roman" w:hAnsi="Times New Roman" w:cs="Times New Roman"/>
                <w:sz w:val="22"/>
                <w:szCs w:val="22"/>
              </w:rPr>
              <w:t xml:space="preserve"> в РЗИ-Силистра</w:t>
            </w:r>
            <w:r w:rsidRPr="00403E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8544B2" w:rsidRPr="00F44515" w:rsidRDefault="008544B2" w:rsidP="008544B2">
      <w:pPr>
        <w:rPr>
          <w:sz w:val="22"/>
          <w:szCs w:val="22"/>
          <w:lang w:eastAsia="en-US"/>
        </w:rPr>
      </w:pPr>
      <w:r w:rsidRPr="00F44515">
        <w:rPr>
          <w:sz w:val="22"/>
          <w:szCs w:val="22"/>
          <w:lang w:eastAsia="en-US"/>
        </w:rPr>
        <w:t xml:space="preserve">        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403EE4"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  <w:r w:rsidRPr="00DF62FB">
        <w:rPr>
          <w:rFonts w:ascii="Times New Roman" w:hAnsi="Times New Roman" w:cs="Times New Roman"/>
          <w:lang w:eastAsia="en-US"/>
        </w:rPr>
        <w:t xml:space="preserve">Одобрявам , </w:t>
      </w:r>
    </w:p>
    <w:p w:rsidR="008544B2" w:rsidRPr="00DF62FB" w:rsidRDefault="008544B2" w:rsidP="008544B2">
      <w:pPr>
        <w:rPr>
          <w:rFonts w:ascii="Times New Roman" w:hAnsi="Times New Roman" w:cs="Times New Roman"/>
          <w:lang w:eastAsia="en-US"/>
        </w:rPr>
      </w:pPr>
      <w:r w:rsidRPr="00DF62FB">
        <w:rPr>
          <w:rFonts w:ascii="Times New Roman" w:hAnsi="Times New Roman" w:cs="Times New Roman"/>
          <w:lang w:eastAsia="en-US"/>
        </w:rPr>
        <w:t xml:space="preserve">        Директор на </w:t>
      </w:r>
      <w:r w:rsidRPr="00DF62FB">
        <w:rPr>
          <w:rFonts w:ascii="Times New Roman" w:hAnsi="Times New Roman" w:cs="Times New Roman"/>
          <w:lang w:eastAsia="en-US"/>
        </w:rPr>
        <w:fldChar w:fldCharType="begin"/>
      </w:r>
      <w:r w:rsidRPr="00DF62FB">
        <w:rPr>
          <w:rFonts w:ascii="Times New Roman" w:hAnsi="Times New Roman" w:cs="Times New Roman"/>
          <w:lang w:eastAsia="en-US"/>
        </w:rPr>
        <w:instrText xml:space="preserve"> DOCPROPERTY  Organisation.Name \* MERGEFORMAT </w:instrText>
      </w:r>
      <w:r w:rsidRPr="00DF62FB">
        <w:rPr>
          <w:rFonts w:ascii="Times New Roman" w:hAnsi="Times New Roman" w:cs="Times New Roman"/>
          <w:lang w:eastAsia="en-US"/>
        </w:rPr>
        <w:fldChar w:fldCharType="separate"/>
      </w:r>
      <w:r w:rsidRPr="00DF62FB">
        <w:rPr>
          <w:rFonts w:ascii="Times New Roman" w:hAnsi="Times New Roman" w:cs="Times New Roman"/>
          <w:lang w:eastAsia="en-US"/>
        </w:rPr>
        <w:t>РЗИ - Силистра</w:t>
      </w:r>
      <w:r w:rsidRPr="00DF62FB">
        <w:rPr>
          <w:rFonts w:ascii="Times New Roman" w:hAnsi="Times New Roman" w:cs="Times New Roman"/>
          <w:lang w:eastAsia="en-US"/>
        </w:rPr>
        <w:fldChar w:fldCharType="end"/>
      </w:r>
    </w:p>
    <w:p w:rsidR="008544B2" w:rsidRPr="00F44515" w:rsidRDefault="008544B2" w:rsidP="008544B2">
      <w:pPr>
        <w:jc w:val="center"/>
        <w:rPr>
          <w:b/>
          <w:sz w:val="22"/>
          <w:szCs w:val="22"/>
        </w:rPr>
      </w:pPr>
    </w:p>
    <w:p w:rsidR="00F44515" w:rsidRPr="00DF62FB" w:rsidRDefault="00547526" w:rsidP="00F44515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ВЪТРЕШНИ ПРАВИЛА</w:t>
      </w:r>
    </w:p>
    <w:p w:rsidR="008544B2" w:rsidRPr="00436625" w:rsidRDefault="0034428B" w:rsidP="00F44515">
      <w:pPr>
        <w:pStyle w:val="Heading20"/>
        <w:keepNext/>
        <w:keepLines/>
        <w:shd w:val="clear" w:color="auto" w:fill="auto"/>
        <w:spacing w:after="604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ЗА </w:t>
      </w:r>
      <w:bookmarkEnd w:id="1"/>
      <w:r w:rsidR="00436625">
        <w:rPr>
          <w:sz w:val="24"/>
          <w:szCs w:val="24"/>
        </w:rPr>
        <w:t>ЗАЩИТА НА ЛИЦАТА, ПОДАЛИ СИГНАЛИ ЗА КОРУПЦИЯ, КОРУПЦИОННИ ПРОЯВИ И/ИЛИ КОНФЛИКТ НА ИНТЕРЕСИ</w:t>
      </w:r>
      <w:r w:rsidR="006C5830">
        <w:rPr>
          <w:sz w:val="24"/>
          <w:szCs w:val="24"/>
        </w:rPr>
        <w:t xml:space="preserve"> И НАРУШЕНИЯ НА ПРАВОТО НА ЕС</w:t>
      </w:r>
      <w:r w:rsidR="00436625">
        <w:rPr>
          <w:sz w:val="24"/>
          <w:szCs w:val="24"/>
        </w:rPr>
        <w:t xml:space="preserve"> В РЗИ - СИЛИСТРА</w:t>
      </w:r>
    </w:p>
    <w:p w:rsidR="008544B2" w:rsidRPr="00DF62FB" w:rsidRDefault="008544B2" w:rsidP="008544B2">
      <w:pPr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403EE4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Запознати :</w:t>
      </w:r>
      <w:r w:rsidRPr="00DF62FB">
        <w:rPr>
          <w:rFonts w:ascii="Times New Roman" w:hAnsi="Times New Roman" w:cs="Times New Roman"/>
          <w:b/>
          <w:sz w:val="28"/>
          <w:szCs w:val="28"/>
          <w:u w:val="single"/>
          <w:lang w:val="en-US" w:eastAsia="en-US"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2242"/>
        <w:gridCol w:w="1400"/>
        <w:gridCol w:w="1683"/>
      </w:tblGrid>
      <w:tr w:rsidR="008544B2" w:rsidRPr="00F44515" w:rsidTr="00E012D2">
        <w:tc>
          <w:tcPr>
            <w:tcW w:w="3612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</w:t>
            </w:r>
          </w:p>
        </w:tc>
        <w:tc>
          <w:tcPr>
            <w:tcW w:w="2242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1400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83" w:type="dxa"/>
          </w:tcPr>
          <w:p w:rsidR="008544B2" w:rsidRPr="00403EE4" w:rsidRDefault="008544B2" w:rsidP="00900F2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03E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</w:t>
            </w: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596B89" w:rsidRPr="00F44515" w:rsidTr="00E012D2">
        <w:tc>
          <w:tcPr>
            <w:tcW w:w="361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596B89" w:rsidRPr="00F44515" w:rsidRDefault="00596B89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8544B2" w:rsidRPr="00F44515" w:rsidTr="00E012D2">
        <w:tc>
          <w:tcPr>
            <w:tcW w:w="361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42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0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83" w:type="dxa"/>
          </w:tcPr>
          <w:p w:rsidR="008544B2" w:rsidRPr="00F44515" w:rsidRDefault="008544B2" w:rsidP="00900F2A">
            <w:pPr>
              <w:rPr>
                <w:sz w:val="22"/>
                <w:szCs w:val="22"/>
                <w:lang w:val="en-US" w:eastAsia="en-US"/>
              </w:rPr>
            </w:pPr>
          </w:p>
        </w:tc>
      </w:tr>
    </w:tbl>
    <w:p w:rsidR="00596B89" w:rsidRDefault="008544B2" w:rsidP="00EB429D">
      <w:pPr>
        <w:ind w:left="426"/>
        <w:rPr>
          <w:rFonts w:ascii="Times New Roman" w:hAnsi="Times New Roman" w:cs="Times New Roman"/>
          <w:lang w:val="en-US" w:eastAsia="en-US"/>
        </w:rPr>
      </w:pPr>
      <w:r w:rsidRPr="00403EE4">
        <w:rPr>
          <w:rFonts w:ascii="Times New Roman" w:hAnsi="Times New Roman" w:cs="Times New Roman"/>
          <w:lang w:eastAsia="en-US"/>
        </w:rPr>
        <w:t xml:space="preserve">      </w:t>
      </w:r>
      <w:r w:rsidR="00403EE4">
        <w:rPr>
          <w:rFonts w:ascii="Times New Roman" w:hAnsi="Times New Roman" w:cs="Times New Roman"/>
          <w:lang w:eastAsia="en-US"/>
        </w:rPr>
        <w:t xml:space="preserve">    </w:t>
      </w:r>
      <w:r w:rsidRPr="00403EE4">
        <w:rPr>
          <w:rFonts w:ascii="Times New Roman" w:hAnsi="Times New Roman" w:cs="Times New Roman"/>
          <w:lang w:eastAsia="en-US"/>
        </w:rPr>
        <w:t xml:space="preserve"> </w:t>
      </w:r>
    </w:p>
    <w:p w:rsidR="00E012D2" w:rsidRDefault="00E012D2" w:rsidP="00EB429D">
      <w:pPr>
        <w:ind w:left="426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Разработил документа</w:t>
      </w:r>
      <w:r w:rsidR="00F548D9">
        <w:rPr>
          <w:rFonts w:ascii="Times New Roman" w:hAnsi="Times New Roman" w:cs="Times New Roman"/>
          <w:lang w:eastAsia="en-US"/>
        </w:rPr>
        <w:t xml:space="preserve"> и отговорен за актуалното му състояние</w:t>
      </w:r>
      <w:r>
        <w:rPr>
          <w:rFonts w:ascii="Times New Roman" w:hAnsi="Times New Roman" w:cs="Times New Roman"/>
          <w:lang w:eastAsia="en-US"/>
        </w:rPr>
        <w:t xml:space="preserve">: Иванка Ангелова – </w:t>
      </w:r>
      <w:r w:rsidR="00D16151">
        <w:rPr>
          <w:rFonts w:ascii="Times New Roman" w:hAnsi="Times New Roman" w:cs="Times New Roman"/>
          <w:lang w:eastAsia="en-US"/>
        </w:rPr>
        <w:t>директор на дирекция АПФСО</w:t>
      </w:r>
    </w:p>
    <w:bookmarkEnd w:id="0"/>
    <w:p w:rsidR="00BB4C90" w:rsidRDefault="00BB4C90" w:rsidP="00192CB1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Глава първа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ОБЩИ ПОЛОЖЕНИЯ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</w:t>
      </w:r>
    </w:p>
    <w:p w:rsidR="005C2FB6" w:rsidRPr="00FC0623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FC0623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ОБХВАТ, ЦЕЛИ И ПРИНЦИПИ</w:t>
      </w:r>
    </w:p>
    <w:p w:rsidR="008C52D1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1.</w:t>
      </w:r>
      <w:r w:rsidR="008C52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(1) Тези вътрешни правила имат за цел да установят правила и процедури за защита на лицата, сигнализиращи за нередности, включващи както неправомерни действия или пропуски, така и неправомерни практики. Чрез тях се гарантира, че 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без изрично негово съгласие </w:t>
      </w:r>
      <w:r w:rsidR="008C52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самоличността на сигнализиращото лице не се разкрива на никого освен на служителите, упълномощени за получават или да предприемат последващи действия по сигнала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. Това се прилага и за всяка друга информация, от която може пряко или непряко да се узнае/разкрие самоличността на сигнализиращото лице. </w:t>
      </w:r>
    </w:p>
    <w:p w:rsidR="006C5830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="008C52D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) Тези вътрешни правила регламентират условията и реда в РЗИ – Силистра  за</w:t>
      </w:r>
      <w:r w:rsidR="00233B3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защита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лицата, </w:t>
      </w:r>
      <w:r w:rsidR="00E637E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сигнализиращи за нередности</w:t>
      </w:r>
      <w:r w:rsidR="006C583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следните области: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обществени поръчки;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предотвратяване изпирането на пари и финансирането на тероризма;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безопасност нае продуктите и съответствие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защита на околната среда, обхват на управление на отпадъците до химикалите;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 общественото здраве, включително правата на пациентите и контрол на </w:t>
      </w:r>
      <w:r w:rsidR="001E164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тютюнопушенето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</w:p>
    <w:p w:rsidR="006C5830" w:rsidRDefault="006C583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защита на неприкосвеността на личния живот и личните данни, сигурност на мрежите и информационните системи</w:t>
      </w:r>
    </w:p>
    <w:p w:rsidR="006C5830" w:rsidRDefault="006C5830" w:rsidP="006C5830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наличие на корупция,</w:t>
      </w:r>
      <w:r w:rsidR="00233B3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корупционни прояви и/или конфликт на интереси на служители на РЗИ – Силистра  </w:t>
      </w:r>
    </w:p>
    <w:p w:rsidR="005C2FB6" w:rsidRDefault="008C52D1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</w:t>
      </w:r>
      <w:r w:rsid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Вътрешни правила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документооборота, деловодната и архивна дейност</w:t>
      </w:r>
      <w:r w:rsid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РЗИ </w:t>
      </w:r>
      <w:r w:rsidR="002C098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–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Силистра</w:t>
      </w:r>
      <w:r w:rsidR="002C098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се прилагат по отношение на сигналите по ал.1 до толкова, до колкото не противоречат на тези правила.</w:t>
      </w:r>
    </w:p>
    <w:p w:rsidR="00FC0623" w:rsidRPr="005C2FB6" w:rsidRDefault="00FC0623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2.</w:t>
      </w:r>
      <w:r w:rsidR="007C045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(1)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Сигнали </w:t>
      </w:r>
      <w:r w:rsidR="007C045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за корупция и конфликт </w:t>
      </w:r>
      <w:r w:rsidR="00952F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7C045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интереси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могат</w:t>
      </w:r>
      <w:r w:rsidR="00EB42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да постъпят в РЗИ - Силистра посредством: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Електронна поща: anticorruption@rzi-silistra.com</w:t>
      </w:r>
    </w:p>
    <w:p w:rsidR="005C2FB6" w:rsidRPr="00DE7558" w:rsidRDefault="007C20AC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Центъра</w:t>
      </w:r>
      <w:r w:rsidR="005C2FB6"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  на РЗИ-Силистра на адрес: гр. Силистра, ул. „Петър Мутафчиев“  № 82, ет. 1, ст. № 110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Пощенска услуга на хартиен носител с пощенски адрес: гр. Силистра, ул. „Петър Мутафчиев“  № 82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Кутия за подаване на сигнали, поставена на адреса на РЗИ – Силистра, гр. Силистра, ул.“Петър Мутафчиев“ №82, ет. 1 срещу стая 110 (</w:t>
      </w:r>
      <w:r w:rsidR="007C20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</w:t>
      </w: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обслужване)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Телефон: 086/816143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Телефон/Факс: 086/816148</w:t>
      </w:r>
    </w:p>
    <w:p w:rsidR="005C2FB6" w:rsidRPr="00DE7558" w:rsidRDefault="005C2FB6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Чрез формата за сигнали на интернет страницата на Министерство на здравеопазването</w:t>
      </w:r>
    </w:p>
    <w:p w:rsidR="00DE7558" w:rsidRPr="00DE7558" w:rsidRDefault="00DE7558" w:rsidP="006C5F18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Електронна форма за подаване на сигнали – Национален съвет по антикорупционни политики</w:t>
      </w:r>
    </w:p>
    <w:p w:rsidR="00EB429D" w:rsidRDefault="007C045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Всички останали сигнали и жалби могат да се подава: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Електронна поща: </w:t>
      </w:r>
      <w:hyperlink r:id="rId9" w:history="1">
        <w:r w:rsidRPr="005E5820">
          <w:rPr>
            <w:rStyle w:val="a3"/>
            <w:rFonts w:ascii="Calibri" w:eastAsia="Calibri" w:hAnsi="Calibri"/>
            <w:sz w:val="22"/>
            <w:szCs w:val="22"/>
            <w:lang w:val="en-GB" w:eastAsia="en-US"/>
          </w:rPr>
          <w:t>info</w:t>
        </w:r>
        <w:r w:rsidRPr="005E5820">
          <w:rPr>
            <w:rStyle w:val="a3"/>
            <w:rFonts w:ascii="Calibri" w:eastAsia="Calibri" w:hAnsi="Calibri"/>
            <w:sz w:val="22"/>
            <w:szCs w:val="22"/>
            <w:lang w:eastAsia="en-US"/>
          </w:rPr>
          <w:t>@rzi-silistra.com</w:t>
        </w:r>
      </w:hyperlink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  <w:r w:rsidRPr="007C045C">
        <w:t xml:space="preserve"> </w:t>
      </w:r>
      <w:r w:rsidRPr="007C045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office@rzi-silistra.com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Центъра</w:t>
      </w: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  на РЗИ-Силистра на адрес: гр. Силистра, ул. „Петър Мутафчиев“  № 82, ет. 1, ст. № 110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Пощенска услуга на хартиен носител с пощенски адрес: гр. Силистра, ул. „Петър Мутафчиев“  № 82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Кутия за подаване на сигнали, поставена на адреса на РЗИ – Силистра, гр. Силистра, ул.“Петър Мутафчиев“ №82, ет. 1 срещу стая 110 (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</w:t>
      </w: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обслужване)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Телефон: 086/8161</w:t>
      </w:r>
      <w:r>
        <w:rPr>
          <w:rFonts w:ascii="Calibri" w:eastAsia="Calibri" w:hAnsi="Calibri" w:cs="Times New Roman"/>
          <w:color w:val="auto"/>
          <w:sz w:val="22"/>
          <w:szCs w:val="22"/>
          <w:lang w:val="en-GB" w:eastAsia="en-US"/>
        </w:rPr>
        <w:t>19</w:t>
      </w:r>
    </w:p>
    <w:p w:rsidR="007C045C" w:rsidRPr="00DE7558" w:rsidRDefault="007C045C" w:rsidP="007C045C">
      <w:pPr>
        <w:pStyle w:val="ae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DE755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Телефон/Факс: 086/816148</w:t>
      </w:r>
    </w:p>
    <w:p w:rsidR="007C045C" w:rsidRPr="005C2FB6" w:rsidRDefault="007C045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3. Лице, което е подало сигнал в РЗИ - Силистра не може да бъде преследвано</w:t>
      </w:r>
      <w:r w:rsidR="00FC06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това.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4. (1) Действия по з</w:t>
      </w:r>
      <w:r w:rsidR="00952F2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ащита на лицата, подали сигнал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се предприемат от момента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подаване на съответния сигнал в администрацията до отпадане на необходимостта от това.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Задължения, за предприемане на конкретни действия, по предходната алинея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имат всички служители в РЗИ - Силистра, чиито служебни задължения пряко или косвено им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позволяват достъп до информацията, касаеща личните данни на подателя на сигнала, както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 до изложените обстоятелства в него.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5. Със защитата предвидена в тези вътрешни правила се ползват и служители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РЗИ - Силистра, подали сигнали </w:t>
      </w:r>
      <w:r w:rsidR="00CC142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областите по чл.1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EB429D" w:rsidRPr="005C2FB6" w:rsidRDefault="00EB429D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A24A0C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6. При осъществяване на служебните си задължения, свързани с постъпване,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регистриране, движение, разпределяне, разглеждане, препращане и произнасяне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</w:t>
      </w:r>
      <w:r w:rsidR="00CC142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по чл.1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както и по отношение на всички документи, касаещи тези сигнали, служителите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 РЗИ - Силистра спазват принципите и правилата за поведение, регламентирани в Кодекса за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поведение на служителите в държавната администрация и </w:t>
      </w:r>
      <w:r w:rsidR="00C2249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одекс </w:t>
      </w:r>
      <w:r w:rsidR="00C2249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C2249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поведението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служителите в РЗИ - Силистра.</w:t>
      </w:r>
      <w:bookmarkStart w:id="2" w:name="_GoBack"/>
      <w:bookmarkEnd w:id="2"/>
    </w:p>
    <w:p w:rsidR="00596B89" w:rsidRPr="00596B89" w:rsidRDefault="00596B89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</w:p>
    <w:p w:rsidR="005C2FB6" w:rsidRPr="00596B89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596B89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II</w:t>
      </w:r>
    </w:p>
    <w:p w:rsidR="005C2FB6" w:rsidRPr="00596B89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596B89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ОБХВАТ НА ЗАЩИТА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7. (1) Защитата на лицата, подали сигнали се осъществява чрез извършване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контрол при постъпването, регистрирането, движението, разпределянето, разглеждането,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препращането и произнасянето по тези сигнали, и е насочена към: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1. неразкриване самоличността на лицето подало съответния сигнал;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2. неразгласяване на лични данни за лицето, подало сигнала, станали известни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хода на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изпълнение на служебните задължения при извършване на проверката;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3. неразкриване на обстоятелствата и твърденията, изложени в сигнала;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4. неразгласяване на лични данни и обстоятелства, посочени в сигнала, но касаещи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други лица, различни от неговия подател;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5. опазване на всички писмени документи, представени/изготвени при и /или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повод движението/разглеждането/препращането на сигнала, както и неразгласяване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съдържащата се в тях информация, констатации и предложения.</w:t>
      </w:r>
    </w:p>
    <w:p w:rsidR="005C2FB6" w:rsidRPr="00A24A0C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Контролът по предходната алинея се осъществява от прекия ръководител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служителя, който има достъп до сигнала, съдържащ твърдения за корупция, корупционни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прояви и/или конфликт на интереси, по повод неговото постъпване, регистриране,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движение, разпределяне, разглеждане, препращане или във връзка с произнасянето по него.</w:t>
      </w:r>
    </w:p>
    <w:p w:rsidR="00596B89" w:rsidRPr="00596B89" w:rsidRDefault="00596B89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8. Механизмите, осигуряващи контрол при постъпване, регистриране, движение,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разпределяне, разглеждане, препращане и произнасяне по сигнали са: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1. създаване на специален ред и условия за подаване и регистриране на сигналите -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наличие на достатъчно канали за тяхното подаване и нарочен регистър за тяхното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регистриране;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2. своевременно извършване на конкретни действия по преглед, проверка 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докладване от служителите на РЗИ - Силистра, имащи служебни задължения/правомощия за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това;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3. вменяване на конкретни задължения и/или правомощия на отделни служители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РЗИ - Силистра, ангажирани пряко или косвено при реализирането на процесите, свързани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със събирането, използването и предоставянето на информация, при и/или по повод тези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сигнали;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4. осъществяване на контрол за стриктно спазване на служебните задължения по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предходните точки, от страна на преките ръководители на съответните служители.</w:t>
      </w:r>
    </w:p>
    <w:p w:rsidR="00AD349E" w:rsidRPr="005C2FB6" w:rsidRDefault="00AD349E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9. (1) </w:t>
      </w:r>
      <w:r w:rsidR="00CC142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случай, че подадения сигнал засяга  служител на РЗИ-Силистра, той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няма право на достъп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до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сигнала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приобщените към него документи, както и до документите в административното звено относими към сигнала /досие на обекта, лабораторни протоколи, предписания и др./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Контролът по спазване на предходната алинея се извършва от прекия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ръководител на служителя срещу когото е подаден сигнала.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Глава втора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ДВИЖЕНИЕ НА СИГНАЛИТЕ И НА СВЪРЗАНИТЕ С ТЯХ ДОКУМЕНТИ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</w:t>
      </w:r>
    </w:p>
    <w:p w:rsidR="005C2FB6" w:rsidRPr="00AD349E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AD349E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ПОСТЪПВАНЕ, РЕГИСТРАЦИЯ И РАЗПРЕДЕЛЯНЕ НА СИГНАЛИТЕ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10. Сигнали, постъпват в РЗИ – Силистра  посредством регламентирани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те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чл. 2 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канали.</w:t>
      </w:r>
    </w:p>
    <w:p w:rsidR="00AD349E" w:rsidRPr="005C2FB6" w:rsidRDefault="00AD349E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11. (1) Видът на сигнала се класифицира </w:t>
      </w:r>
      <w:r w:rsidR="00CC142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според неговото съдържание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 служителя в деловодството.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Сигналът се класифицира като съдържащ твърдения за корупция, корупционни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прояви и/или конфликт на интереси, когато в него е/са използван/и един или повече от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следните думи и изрази: „корупция", „конфликт на интереси", „подкуп", „парична облага",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„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искане/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даване/получаване на пари и/или друга облага", „частен интерес" и др. подобни.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Сигналите се завеждат по един от  следните индекси</w:t>
      </w:r>
      <w:r w:rsidR="00FA4E9C"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t xml:space="preserve"> </w:t>
      </w:r>
      <w:r w:rsidR="00FA4E9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/акт. Заповед №РД-13-194/9.11.18/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:</w:t>
      </w:r>
    </w:p>
    <w:p w:rsidR="00B94F11" w:rsidRPr="005C2FB6" w:rsidRDefault="00B94F11" w:rsidP="00B94F11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96-00 Сигнали – при нарушения на правилата за  обществени поръчки, предотвратяване изпирането на пари и финансирането на тероризма, безопасност на продуктите и съответствие, защита на околната среда, обхват на управление на отпадъците до химикалите, общественото здраве, включително контрол на тютюн</w:t>
      </w:r>
      <w:r w:rsidR="001E164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опушенето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защита на неприкосвеността на личния живот и личните данни, сигурност на мрежите и информационните системи</w:t>
      </w:r>
    </w:p>
    <w:p w:rsidR="005C2FB6" w:rsidRPr="005C2FB6" w:rsidRDefault="00FA4E9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96-01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 за корупция</w:t>
      </w:r>
    </w:p>
    <w:p w:rsidR="005C2FB6" w:rsidRDefault="00FA4E9C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96-02</w:t>
      </w:r>
      <w:r w:rsidR="005C2FB6"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 за конфликт на интереси</w:t>
      </w:r>
    </w:p>
    <w:p w:rsidR="00B94F11" w:rsidRPr="005C2FB6" w:rsidRDefault="00B94F11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97-00 Жалби свързани с правата на пациентите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12. (1) Сигнали, подадени чрез кутията за подаване на сигнали, намиращи се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сградата на РЗИ - Силистра се приемат от комисия от служители на инспекцията, определени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със заповед на директора на РЗИ - Силистра.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Служителите от ЦАО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извършва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ежедневна визуална  проверка на съдържанието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кутията за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подаване на сигнали. При установяване на наличие на документи, 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сигнализира пр</w:t>
      </w:r>
      <w:r w:rsidR="00AD349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едседателя на комисията по ал.1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(3) Комисията по ал.1 извършва проверка на съдържанието на кутията за получаване на сигнали в рамките на 1 работен ден от уведомяването по ал.2 и изготвя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протокол  за намереното в пощенската кутия.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(4) Протоколът по ал. 3 съдържа подробен описът на намерените сигнали: името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подателя на сигнала, кратка анотация на съдържанието на сигнала, както и становището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комисията относно това </w:t>
      </w:r>
      <w:r w:rsidR="00B94F1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 кой индекс следва да се класифицира сигналът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 Комисията определя дали със сигнала да се процедира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 реда на тези правила или по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Вътрешните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правила за документооборота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деловодната и архивната дейност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РЗИ - Силистра.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(5) Протоколът, придружен с постъпилите сигнали се </w:t>
      </w:r>
      <w:r w:rsidR="00F43E7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завеждат в АИС Евентис от гл.експерт- ЧР или 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5557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гл.специалист-организатор офис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13. (1)  Сигнали, постъпили в РЗИ - Силистра на електронен адрес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различен от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нарочната електронна поща за сигнали за корупция,</w:t>
      </w:r>
      <w:r w:rsidR="00B96245" w:rsidRP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се преп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ращат в деня на получаването , а ако това е неработно време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първия работен след получаването в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електронна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та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поща anticorruption@rzi-silistra.com 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Действието по ал.1 се извършва от  гл.</w:t>
      </w:r>
      <w:r w:rsidR="005557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експерт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-завеждащия ЧР, а при негово отсъствие от гл.специалист-АОИ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или от главния секретар.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5D33DC">
      <w:pPr>
        <w:spacing w:line="276" w:lineRule="auto"/>
        <w:ind w:left="709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14. (1) РЗИ - Силистра има нарочна електронна поща за сигнали за корупция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anticorruption@rzi-silistra.com.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Достъп до пощата по ал.1 имат следните служители: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директор,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главен секретар, гл.специалист – завеждащ ЧР и гл.специалист – АОИ.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(3) Всички постъпили в ел.пощата по ал.1 сигнали се разпечатват от гл.специалист-завеждащ ЧР, а при негово отсъствие от гл.специалист – АОИ и се предават в деловодството.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15. (1) Сигналите, постъпили чрез </w:t>
      </w:r>
      <w:r w:rsidR="007C20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ЦАО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РЗИ - Силистра на хартиен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носител и чрез пощенска услуга на хартиен носител се приемат от служителите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</w:t>
      </w:r>
      <w:r w:rsidR="007C20A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Центъра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административно обслужване на РЗИ – Силистра.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Сигнали постъпили по факс се предават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гл.</w:t>
      </w:r>
      <w:r w:rsidR="005557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експерт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-завеждащ ЧР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деловодството</w:t>
      </w:r>
      <w:r w:rsidR="005557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гл.специалист-организатор офис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в деня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получаването им, а ако са постъпили във време извън работното за инспекцията – в първия работен ден.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За сигнали получени по телефона се съставя протокол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служителят, който го е приел.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В деня на приемане </w:t>
      </w:r>
      <w:r w:rsidR="005D33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протоколът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се  предава в деловодството.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16 Регистрирането и разпределянето на всички сигнали, съдържащи твърдения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корупция и корупционни прояви се извършва при спазването на следния ред:</w:t>
      </w:r>
    </w:p>
    <w:p w:rsidR="00472DA5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•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игнал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придружаващите го документи се входират в деловодната система с един от индексите по чл.11, поставят се в плик и се запечатват и  върху плика се поставя отново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72DA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регистрационния индекс.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Цялостната кореспонденция по вече регистриран сигнал се завежда под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първоначално определения номер от деловодната система.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17. Редът по чл. 16 се прилага и в случаите на: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разследване на сигнала;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кореспонденция между структурните звена и висшето ръководство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инспекцията;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• препращане на сигнала към Министерство на здравеопазването;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• изискване допълнителна информация от подателя на сигнала.</w:t>
      </w:r>
    </w:p>
    <w:p w:rsidR="00472DA5" w:rsidRPr="005C2FB6" w:rsidRDefault="00472DA5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Раздел II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РАЗГЛЕЖДАНЕ, ДОКЛАДВАНЕ И ПРОИЗНАСЯНЕ ПО СИГНАЛИТЕ. АРХИВИРАНЕ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И ОПАЗВАНЕ НА СИГНАЛИТЕ И ВСИЧКИ СВЪРЗАНИ С ТЯХ</w:t>
      </w:r>
    </w:p>
    <w:p w:rsidR="005C2FB6" w:rsidRPr="00472DA5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472DA5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ДОКУМЕНТИ</w:t>
      </w:r>
    </w:p>
    <w:p w:rsidR="005C2F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Чл. 18.  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(1)</w:t>
      </w:r>
      <w:r w:rsidR="00EB0C5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 проверка на сигналите, които съдържат твърдения за корупция и корупционни прояви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директорът на РЗИ със заповед  сформира комисия.</w:t>
      </w:r>
    </w:p>
    <w:p w:rsidR="005D3DF6" w:rsidRPr="005C2FB6" w:rsidRDefault="005D3DF6" w:rsidP="005D3DF6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Всички останали сигнали се проверяват по служители , определени чрез резолюцията  от директора на РЗИ-Силистра 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19. (1) Комисията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/служителите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по чл. 18, разглежда сигналите и се произнася по тях в срок определен от директора, но  не по-късно от два месеца, след датата на регистрирането им.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При необходимост срокът по ал. 1 може да бъде удължен от директора  с не повече от 1 месец.</w:t>
      </w:r>
    </w:p>
    <w:p w:rsidR="006310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</w:t>
      </w: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При извършване на проверка по сигнала, на лицето, срещу чието действие или бездействие е насочен, не се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разкриват данни за самоличността </w:t>
      </w:r>
      <w:r w:rsidRPr="006310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 подателя.</w:t>
      </w:r>
    </w:p>
    <w:p w:rsidR="006310B6" w:rsidRDefault="006310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(4) Информация и документи, свързани с предмета на проверката по чл.18 се изискват с писмо, съдържащо само наименованието на организацията до която е 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дресирано и  искане за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предоставяне на информация/документи.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Видът и обхватът на изисканата информация/документи се изпращат на адресата в запечатан плик, неразделна част от писмото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20. (1) След извършване на проверката комисията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/служителите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изготвя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г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доклад за резултатите,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изводите и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препоръките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(2) Докладът се изготвя в 2 екземпляра и се 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докладва на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директора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РЗИ - Силистра заедно с цялата преписка.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(3) С поставяне на резолюция върху доклада, директорът определ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я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длъжностно лице за изготвяне на решение.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21. (1) Решението по сигнала е писмено, мотивира се, подписва се от директора  и се съобщава на подателя в 7-дневен срок от постановяването му.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При доказан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 нарушения се предприемат незабавни мерки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: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1. налагане на наказание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ако нарушителят е служител на РЗИ-Силистра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2. сезиране на </w:t>
      </w:r>
      <w:r w:rsidR="00B96245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прокуратурата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;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22. (1) Решението се изготвя в толкова екземпляра, колкото са заинтересованите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страни плюс един екземпляр, който остава в архива на РЗИ- Силистра.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Всички екземпляри на решението се извеждат в регистъра под един номер,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съответстващ на този, под който е регистриран сигналът.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(3)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реписките по постъпил сигнал, съдържащ твърдения за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корупция, корупционни практики и/или конфликт на интереси се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съхраняват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от главен</w:t>
      </w:r>
      <w:r w:rsidR="000D259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специалис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т – завеждащ 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ЧР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 предаването им в учрежденския архив .</w:t>
      </w:r>
    </w:p>
    <w:p w:rsidR="005D3DF6" w:rsidRDefault="005D3DF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(4) Преписките по останалите сигнали се съхраняват в деловодството до предаването им учрежденския архив.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0D2590" w:rsidRDefault="005C2FB6" w:rsidP="00356C99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Чл. 22. Разпоредбите на настоящите правила се прилагат и по отношение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постъпили сигнали, съдържащи твърдения за конфликт на интереси само до толкова,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доколкото същите се разглеждат от РЗИ - Силистра с цел своевременно препращане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Комисията за предотвратяване и установяване на конфликт на интереси.</w:t>
      </w:r>
    </w:p>
    <w:p w:rsidR="00356C99" w:rsidRPr="005C2FB6" w:rsidRDefault="00356C99" w:rsidP="00356C99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42020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23.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(1) РЗИ-Силистра ежегодно публикува информация за получените </w:t>
      </w:r>
      <w:r w:rsidR="00342020" w:rsidRP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сигнали, които съдържат твърдения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за </w:t>
      </w:r>
      <w:r w:rsidR="00342020" w:rsidRP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корупция, корупционни прояви и/или конфликт на интереси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2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) Публикуването се извършва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като се оповестят данни за: броя подадени сигнали; синтезирана информация за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направените твърдения; броя основателни и неоснователни твърдения/сигнали; уникалните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регистрационни индекси на сигналите (без посочване на данни за подателите и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звената/служителите, срещу които са подадени сигналите).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3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) Информацията по ал. 1 се публикува 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официалната страница на РЗИ – Силистра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в Интернет от главния секретар в срок до 3</w:t>
      </w:r>
      <w:r w:rsidR="005B4CB8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1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.01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на следващата година.</w:t>
      </w:r>
    </w:p>
    <w:p w:rsidR="000D2590" w:rsidRPr="005C2FB6" w:rsidRDefault="000D259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0D259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0D259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Глава трета</w:t>
      </w:r>
    </w:p>
    <w:p w:rsidR="005C2FB6" w:rsidRPr="000D259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0D259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МЕРКИ ПО ПРИЛАГАНЕ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24. (1) Директорите на дирекции свеждат до знанието на служителите в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ръководената от тях структура настоящите вътрешни правила като уведомяването се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удостоверява лично от служителя чрез полагане на подпис и дата в нарочно създаден за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целта списък, който се съхранява от директора на дирекция АПФСО.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Настоящите вътрешни правила се свеждат до знанието на новопостъпващите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с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лужители от завеждащия ЧР в срок до 10 дни от постъпването им.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Чл. 25. (1) Настоящите правила подлежат на задължително спазване от всички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служители на РЗИ - Силистра.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(2) Всички служители на РЗИ - Силистра, ангажирани пряко или косвено с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постъпването, регистрирането, движението, разпределянето, разглеждането, препращането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и произнасянето </w:t>
      </w:r>
      <w:r w:rsidR="00BF2B8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по </w:t>
      </w:r>
      <w:r w:rsidR="005D3DF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сигнали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както и с изготвянето, получаването и/или препращането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документи, касаещи тези сигнали, изпълняват задълженията си при спазване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разпоредбата на чл. 7 от тези правила.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42020" w:rsidRPr="0034202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34202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ДОПЪЛНИТЕЛНИ РАЗПОРЕДБИ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1. „Корупция" е „искането, предлагането, даването или приемането, пряко или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косвено, на подкуп или всяка друга неследваща се облага или обещаването на такава, което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засяга надлежното изпълнение на някое задължение или поведението, което се изисква от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приемащия подкупа, неполагащата се облага или обещаването на такава."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2. „Корупционна проява” е „злоупотреба с власт, лошо управление на държавно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имущество или други незаконосъобразни или нецелесъобразни действия или бездействия,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 които се засягат държавни или обществени интереси, права или законни интереси на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други лица”.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3. „Конфликт на интереси” е налице, когато служител в инспекцията има частен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интерес или интерес на свързани с него лица, който може да повлияе върху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безпристрастното и обективното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изпълнение на правомощията или задълженията му по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служба.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Частен е всеки интерес, който води до облага от материален или нематериален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характер за служител от инспекцията или за свързани с него лица, включително всяко</w:t>
      </w:r>
      <w:r w:rsidR="00A24A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поето задължение.</w:t>
      </w:r>
    </w:p>
    <w:p w:rsid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- Облага е всеки доход в пари или в имущество, включително придобиване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дялове или акции, както и предоставяне, прехвърляне или отказ от права, получаван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на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привилегия или почести,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получаване на стоки или услуги безплатно или на цени, по-ниски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 пазарните, помощ, глас, подкрепа или влияние, предимство, получаване на или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обещание за работа, длъжност, дар, награда или обещание за избягване на загуба,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отговорност, санкция или друго неблагоприятно събитие.</w:t>
      </w:r>
    </w:p>
    <w:p w:rsidR="00342020" w:rsidRPr="005C2FB6" w:rsidRDefault="00342020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2FB6" w:rsidRPr="00342020" w:rsidRDefault="005C2FB6" w:rsidP="006C5F18">
      <w:pPr>
        <w:spacing w:line="276" w:lineRule="auto"/>
        <w:ind w:left="709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 w:rsidRPr="00342020"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  <w:t>ЗАКЛЮЧИТЕЛНИ РАЗПОРЕДБИ</w:t>
      </w:r>
    </w:p>
    <w:p w:rsidR="005C2FB6" w:rsidRPr="005C2FB6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1. Настоящите правила влизат в сила след утвърждаване със заповед на директора на РЗИ-Силистра</w:t>
      </w:r>
    </w:p>
    <w:p w:rsidR="00BB4C90" w:rsidRDefault="005C2FB6" w:rsidP="006C5F18">
      <w:pPr>
        <w:spacing w:line="276" w:lineRule="auto"/>
        <w:ind w:left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§ 2. Изменението и допълнението на правилата се извършва по реда на приемането</w:t>
      </w:r>
      <w:r w:rsidR="0034202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5C2FB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им.</w:t>
      </w:r>
    </w:p>
    <w:sectPr w:rsidR="00BB4C90" w:rsidSect="00596B89">
      <w:headerReference w:type="default" r:id="rId10"/>
      <w:footerReference w:type="default" r:id="rId11"/>
      <w:footerReference w:type="first" r:id="rId12"/>
      <w:type w:val="nextColumn"/>
      <w:pgSz w:w="11905" w:h="16837"/>
      <w:pgMar w:top="993" w:right="836" w:bottom="284" w:left="84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02" w:rsidRDefault="00BB6402">
      <w:r>
        <w:separator/>
      </w:r>
    </w:p>
  </w:endnote>
  <w:endnote w:type="continuationSeparator" w:id="0">
    <w:p w:rsidR="00BB6402" w:rsidRDefault="00BB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87" w:rsidRDefault="00E66B87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tbl>
    <w:tblPr>
      <w:tblW w:w="9464" w:type="dxa"/>
      <w:tblInd w:w="3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2"/>
      <w:gridCol w:w="2471"/>
      <w:gridCol w:w="1370"/>
      <w:gridCol w:w="1418"/>
      <w:gridCol w:w="1132"/>
      <w:gridCol w:w="1561"/>
    </w:tblGrid>
    <w:tr w:rsidR="00E66B87" w:rsidRPr="0031333C" w:rsidTr="005325D7">
      <w:trPr>
        <w:trHeight w:val="274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Заповед:</w:t>
          </w:r>
        </w:p>
      </w:tc>
      <w:tc>
        <w:tcPr>
          <w:tcW w:w="2471" w:type="dxa"/>
          <w:shd w:val="clear" w:color="auto" w:fill="auto"/>
        </w:tcPr>
        <w:p w:rsidR="00E66B87" w:rsidRPr="00667192" w:rsidRDefault="00E66B87" w:rsidP="00667192">
          <w:pPr>
            <w:spacing w:before="100" w:beforeAutospacing="1" w:after="100" w:afterAutospacing="1"/>
            <w:rPr>
              <w:sz w:val="14"/>
              <w:szCs w:val="14"/>
            </w:rPr>
          </w:pPr>
          <w:r w:rsidRPr="00667192">
            <w:rPr>
              <w:sz w:val="14"/>
              <w:szCs w:val="14"/>
            </w:rPr>
            <w:t>РД-</w:t>
          </w:r>
          <w:r w:rsidR="001E1647" w:rsidRPr="00667192">
            <w:rPr>
              <w:sz w:val="14"/>
              <w:szCs w:val="14"/>
            </w:rPr>
            <w:t>01</w:t>
          </w:r>
          <w:r w:rsidR="00F548D9" w:rsidRPr="00667192">
            <w:rPr>
              <w:sz w:val="14"/>
              <w:szCs w:val="14"/>
            </w:rPr>
            <w:t>-</w:t>
          </w:r>
          <w:r w:rsidR="001E1647" w:rsidRPr="00667192">
            <w:rPr>
              <w:sz w:val="14"/>
              <w:szCs w:val="14"/>
            </w:rPr>
            <w:t>108</w:t>
          </w:r>
          <w:r w:rsidRPr="00667192">
            <w:rPr>
              <w:sz w:val="14"/>
              <w:szCs w:val="14"/>
            </w:rPr>
            <w:t>/</w:t>
          </w:r>
          <w:r w:rsidR="001E1647" w:rsidRPr="00667192">
            <w:rPr>
              <w:sz w:val="14"/>
              <w:szCs w:val="14"/>
            </w:rPr>
            <w:t>22</w:t>
          </w:r>
          <w:r w:rsidRPr="00667192">
            <w:rPr>
              <w:sz w:val="14"/>
              <w:szCs w:val="14"/>
            </w:rPr>
            <w:t>.0</w:t>
          </w:r>
          <w:r w:rsidR="00F548D9" w:rsidRPr="00667192">
            <w:rPr>
              <w:sz w:val="14"/>
              <w:szCs w:val="14"/>
            </w:rPr>
            <w:t>6</w:t>
          </w:r>
          <w:r w:rsidRPr="00667192">
            <w:rPr>
              <w:sz w:val="14"/>
              <w:szCs w:val="14"/>
            </w:rPr>
            <w:t>.20</w:t>
          </w:r>
          <w:r w:rsidR="001E1647" w:rsidRPr="00667192">
            <w:rPr>
              <w:sz w:val="14"/>
              <w:szCs w:val="14"/>
            </w:rPr>
            <w:t>21</w:t>
          </w:r>
          <w:r w:rsidRPr="00667192">
            <w:rPr>
              <w:sz w:val="14"/>
              <w:szCs w:val="14"/>
            </w:rPr>
            <w:t xml:space="preserve"> г.</w:t>
          </w:r>
          <w:r w:rsidR="00667192" w:rsidRPr="00667192">
            <w:rPr>
              <w:sz w:val="14"/>
              <w:szCs w:val="14"/>
            </w:rPr>
            <w:t xml:space="preserve"> ,акт.з-д </w:t>
          </w:r>
          <w:r w:rsidR="00667192">
            <w:rPr>
              <w:sz w:val="14"/>
              <w:szCs w:val="14"/>
            </w:rPr>
            <w:t xml:space="preserve"> </w:t>
          </w:r>
          <w:r w:rsidR="00667192" w:rsidRPr="00667192">
            <w:rPr>
              <w:sz w:val="14"/>
              <w:szCs w:val="14"/>
            </w:rPr>
            <w:t>№</w:t>
          </w:r>
          <w:r w:rsidR="00667192">
            <w:rPr>
              <w:sz w:val="14"/>
              <w:szCs w:val="14"/>
            </w:rPr>
            <w:t xml:space="preserve"> Р</w:t>
          </w:r>
          <w:r w:rsidR="00667192" w:rsidRPr="00667192">
            <w:rPr>
              <w:sz w:val="14"/>
              <w:szCs w:val="14"/>
            </w:rPr>
            <w:t>Д-01-164/26.05.22г.</w:t>
          </w:r>
        </w:p>
      </w:tc>
      <w:tc>
        <w:tcPr>
          <w:tcW w:w="1370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В сила от:</w:t>
          </w:r>
        </w:p>
      </w:tc>
      <w:tc>
        <w:tcPr>
          <w:tcW w:w="1418" w:type="dxa"/>
          <w:shd w:val="clear" w:color="auto" w:fill="auto"/>
        </w:tcPr>
        <w:p w:rsidR="00E66B87" w:rsidRPr="00E17A99" w:rsidRDefault="001E1647" w:rsidP="001E1647">
          <w:pPr>
            <w:spacing w:before="100" w:beforeAutospacing="1" w:after="100" w:afterAutospacing="1"/>
            <w:rPr>
              <w:sz w:val="16"/>
              <w:szCs w:val="16"/>
            </w:rPr>
          </w:pPr>
          <w:r>
            <w:rPr>
              <w:sz w:val="16"/>
              <w:szCs w:val="16"/>
            </w:rPr>
            <w:t>23</w:t>
          </w:r>
          <w:r w:rsidR="00E66B87" w:rsidRPr="00E17A99">
            <w:rPr>
              <w:sz w:val="16"/>
              <w:szCs w:val="16"/>
            </w:rPr>
            <w:t>.0</w:t>
          </w:r>
          <w:r w:rsidR="00F548D9">
            <w:rPr>
              <w:sz w:val="16"/>
              <w:szCs w:val="16"/>
            </w:rPr>
            <w:t>6</w:t>
          </w:r>
          <w:r w:rsidR="00E66B87" w:rsidRPr="00E17A99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="00E66B87" w:rsidRPr="00E17A99">
            <w:rPr>
              <w:sz w:val="16"/>
              <w:szCs w:val="16"/>
            </w:rPr>
            <w:t xml:space="preserve"> г.</w:t>
          </w:r>
        </w:p>
      </w:tc>
      <w:tc>
        <w:tcPr>
          <w:tcW w:w="113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Брой стр:</w:t>
          </w:r>
        </w:p>
      </w:tc>
      <w:tc>
        <w:tcPr>
          <w:tcW w:w="1561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 xml:space="preserve">стр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PAGE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AE3656">
            <w:rPr>
              <w:b/>
              <w:noProof/>
              <w:sz w:val="16"/>
              <w:szCs w:val="16"/>
            </w:rPr>
            <w:t>3</w:t>
          </w:r>
          <w:r w:rsidRPr="00E17A99">
            <w:rPr>
              <w:b/>
              <w:sz w:val="16"/>
              <w:szCs w:val="16"/>
            </w:rPr>
            <w:fldChar w:fldCharType="end"/>
          </w:r>
          <w:r w:rsidRPr="00E17A99">
            <w:rPr>
              <w:sz w:val="16"/>
              <w:szCs w:val="16"/>
            </w:rPr>
            <w:t xml:space="preserve"> от </w:t>
          </w:r>
          <w:r w:rsidRPr="00E17A99">
            <w:rPr>
              <w:b/>
              <w:sz w:val="16"/>
              <w:szCs w:val="16"/>
            </w:rPr>
            <w:fldChar w:fldCharType="begin"/>
          </w:r>
          <w:r w:rsidRPr="00E17A99">
            <w:rPr>
              <w:b/>
              <w:sz w:val="16"/>
              <w:szCs w:val="16"/>
            </w:rPr>
            <w:instrText xml:space="preserve"> NUMPAGES  \* Arabic  \* MERGEFORMAT </w:instrText>
          </w:r>
          <w:r w:rsidRPr="00E17A99">
            <w:rPr>
              <w:b/>
              <w:sz w:val="16"/>
              <w:szCs w:val="16"/>
            </w:rPr>
            <w:fldChar w:fldCharType="separate"/>
          </w:r>
          <w:r w:rsidR="00AE3656">
            <w:rPr>
              <w:b/>
              <w:noProof/>
              <w:sz w:val="16"/>
              <w:szCs w:val="16"/>
            </w:rPr>
            <w:t>8</w:t>
          </w:r>
          <w:r w:rsidRPr="00E17A99">
            <w:rPr>
              <w:b/>
              <w:sz w:val="16"/>
              <w:szCs w:val="16"/>
            </w:rPr>
            <w:fldChar w:fldCharType="end"/>
          </w:r>
        </w:p>
      </w:tc>
    </w:tr>
    <w:tr w:rsidR="00E66B87" w:rsidTr="005325D7">
      <w:trPr>
        <w:trHeight w:val="411"/>
      </w:trPr>
      <w:tc>
        <w:tcPr>
          <w:tcW w:w="1512" w:type="dxa"/>
          <w:shd w:val="clear" w:color="auto" w:fill="auto"/>
        </w:tcPr>
        <w:p w:rsidR="00E66B87" w:rsidRPr="00E17A99" w:rsidRDefault="00E66B87" w:rsidP="00156BE9">
          <w:pPr>
            <w:spacing w:before="100" w:beforeAutospacing="1" w:after="100" w:afterAutospacing="1"/>
            <w:rPr>
              <w:sz w:val="16"/>
              <w:szCs w:val="16"/>
            </w:rPr>
          </w:pPr>
          <w:r w:rsidRPr="00E17A99">
            <w:rPr>
              <w:sz w:val="16"/>
              <w:szCs w:val="16"/>
            </w:rPr>
            <w:t>Име на документа</w:t>
          </w:r>
        </w:p>
      </w:tc>
      <w:tc>
        <w:tcPr>
          <w:tcW w:w="7952" w:type="dxa"/>
          <w:gridSpan w:val="5"/>
          <w:shd w:val="clear" w:color="auto" w:fill="auto"/>
        </w:tcPr>
        <w:p w:rsidR="00E66B87" w:rsidRPr="001E1647" w:rsidRDefault="001E1647" w:rsidP="00331275">
          <w:pPr>
            <w:spacing w:before="100" w:beforeAutospacing="1" w:after="100" w:afterAutospacing="1"/>
            <w:rPr>
              <w:sz w:val="16"/>
              <w:szCs w:val="16"/>
            </w:rPr>
          </w:pPr>
          <w:r w:rsidRPr="001E1647">
            <w:rPr>
              <w:rFonts w:ascii="Times New Roman" w:hAnsi="Times New Roman" w:cs="Times New Roman"/>
              <w:sz w:val="16"/>
              <w:szCs w:val="16"/>
            </w:rPr>
            <w:t>36-03</w:t>
          </w:r>
          <w:r w:rsidRPr="001E1647">
            <w:rPr>
              <w:rFonts w:ascii="Times New Roman" w:hAnsi="Times New Roman" w:cs="Times New Roman"/>
              <w:sz w:val="16"/>
              <w:szCs w:val="16"/>
              <w:lang w:val="en-US"/>
            </w:rPr>
            <w:t>VP</w:t>
          </w:r>
          <w:r w:rsidRPr="001E1647">
            <w:rPr>
              <w:rFonts w:ascii="Times New Roman" w:hAnsi="Times New Roman" w:cs="Times New Roman"/>
              <w:sz w:val="16"/>
              <w:szCs w:val="16"/>
            </w:rPr>
            <w:t>-0</w:t>
          </w:r>
          <w:r w:rsidRPr="001E1647">
            <w:rPr>
              <w:rFonts w:ascii="Times New Roman" w:hAnsi="Times New Roman" w:cs="Times New Roman"/>
              <w:sz w:val="16"/>
              <w:szCs w:val="16"/>
              <w:lang w:val="en-US"/>
            </w:rPr>
            <w:t>0</w:t>
          </w:r>
          <w:r w:rsidRPr="001E1647">
            <w:rPr>
              <w:rFonts w:ascii="Times New Roman" w:hAnsi="Times New Roman" w:cs="Times New Roman"/>
              <w:sz w:val="16"/>
              <w:szCs w:val="16"/>
            </w:rPr>
            <w:t xml:space="preserve"> Вътрешни правила за защита на лицата, подали сигнали за корупция, корупционни прояви и/или конфликт на интереси и нарушения на правото на ЕС в РЗИ-Силистра        </w:t>
          </w:r>
        </w:p>
      </w:tc>
    </w:tr>
  </w:tbl>
  <w:p w:rsidR="00854D77" w:rsidRPr="00523D9A" w:rsidRDefault="00704B05" w:rsidP="00704B05">
    <w:pPr>
      <w:pStyle w:val="aa"/>
      <w:tabs>
        <w:tab w:val="clear" w:pos="4536"/>
        <w:tab w:val="clear" w:pos="9072"/>
        <w:tab w:val="left" w:pos="1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Pr="00E023FF">
      <w:rPr>
        <w:rStyle w:val="Headerorfooter11p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02" w:rsidRDefault="00BB6402">
      <w:r>
        <w:separator/>
      </w:r>
    </w:p>
  </w:footnote>
  <w:footnote w:type="continuationSeparator" w:id="0">
    <w:p w:rsidR="00BB6402" w:rsidRDefault="00BB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0141CF2"/>
    <w:multiLevelType w:val="hybridMultilevel"/>
    <w:tmpl w:val="F39EBA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07324"/>
    <w:rsid w:val="00044404"/>
    <w:rsid w:val="000616BF"/>
    <w:rsid w:val="00071CA5"/>
    <w:rsid w:val="00077CE0"/>
    <w:rsid w:val="000A09D7"/>
    <w:rsid w:val="000B2562"/>
    <w:rsid w:val="000B4FBD"/>
    <w:rsid w:val="000B6AAF"/>
    <w:rsid w:val="000D2590"/>
    <w:rsid w:val="000D2B23"/>
    <w:rsid w:val="00110F71"/>
    <w:rsid w:val="00112D0B"/>
    <w:rsid w:val="00117004"/>
    <w:rsid w:val="00122008"/>
    <w:rsid w:val="00131698"/>
    <w:rsid w:val="001352BD"/>
    <w:rsid w:val="001602D8"/>
    <w:rsid w:val="00163CF6"/>
    <w:rsid w:val="00186620"/>
    <w:rsid w:val="00192CB1"/>
    <w:rsid w:val="001A1788"/>
    <w:rsid w:val="001B02E7"/>
    <w:rsid w:val="001E1647"/>
    <w:rsid w:val="001E167E"/>
    <w:rsid w:val="001E687C"/>
    <w:rsid w:val="001E6F5D"/>
    <w:rsid w:val="00210987"/>
    <w:rsid w:val="002157A1"/>
    <w:rsid w:val="002225DD"/>
    <w:rsid w:val="00233B39"/>
    <w:rsid w:val="002344FA"/>
    <w:rsid w:val="00271ADA"/>
    <w:rsid w:val="002C0982"/>
    <w:rsid w:val="002C1954"/>
    <w:rsid w:val="002D6CF6"/>
    <w:rsid w:val="0031203A"/>
    <w:rsid w:val="0031333C"/>
    <w:rsid w:val="00331275"/>
    <w:rsid w:val="00342020"/>
    <w:rsid w:val="0034428B"/>
    <w:rsid w:val="00345F58"/>
    <w:rsid w:val="003462AB"/>
    <w:rsid w:val="003503F7"/>
    <w:rsid w:val="00356C99"/>
    <w:rsid w:val="0036030C"/>
    <w:rsid w:val="00392DE6"/>
    <w:rsid w:val="00394C75"/>
    <w:rsid w:val="0039744D"/>
    <w:rsid w:val="003F1EA5"/>
    <w:rsid w:val="003F4288"/>
    <w:rsid w:val="00403EE4"/>
    <w:rsid w:val="004128E7"/>
    <w:rsid w:val="00426321"/>
    <w:rsid w:val="00426432"/>
    <w:rsid w:val="00436625"/>
    <w:rsid w:val="00446B04"/>
    <w:rsid w:val="00462DBC"/>
    <w:rsid w:val="00471A37"/>
    <w:rsid w:val="00472DA5"/>
    <w:rsid w:val="004C72F5"/>
    <w:rsid w:val="00523D9A"/>
    <w:rsid w:val="005325D7"/>
    <w:rsid w:val="00533A20"/>
    <w:rsid w:val="0054236B"/>
    <w:rsid w:val="00547526"/>
    <w:rsid w:val="0055579D"/>
    <w:rsid w:val="0056483F"/>
    <w:rsid w:val="0056652A"/>
    <w:rsid w:val="00585FC5"/>
    <w:rsid w:val="00587A1E"/>
    <w:rsid w:val="00596B89"/>
    <w:rsid w:val="005B4CB8"/>
    <w:rsid w:val="005C2FB6"/>
    <w:rsid w:val="005C555E"/>
    <w:rsid w:val="005D33DC"/>
    <w:rsid w:val="005D3DF6"/>
    <w:rsid w:val="00604A9C"/>
    <w:rsid w:val="006075BE"/>
    <w:rsid w:val="0061270F"/>
    <w:rsid w:val="006310B6"/>
    <w:rsid w:val="00660F5E"/>
    <w:rsid w:val="00667192"/>
    <w:rsid w:val="0067675A"/>
    <w:rsid w:val="00692E09"/>
    <w:rsid w:val="006B3FA9"/>
    <w:rsid w:val="006C5830"/>
    <w:rsid w:val="006C5F18"/>
    <w:rsid w:val="006D6096"/>
    <w:rsid w:val="00704B05"/>
    <w:rsid w:val="00723E53"/>
    <w:rsid w:val="00730D5C"/>
    <w:rsid w:val="00731F76"/>
    <w:rsid w:val="00732F16"/>
    <w:rsid w:val="00736E6C"/>
    <w:rsid w:val="00753FB3"/>
    <w:rsid w:val="007834A9"/>
    <w:rsid w:val="007C045C"/>
    <w:rsid w:val="007C20AC"/>
    <w:rsid w:val="0081552B"/>
    <w:rsid w:val="00816DB3"/>
    <w:rsid w:val="00835521"/>
    <w:rsid w:val="008544B2"/>
    <w:rsid w:val="00854D77"/>
    <w:rsid w:val="008937F4"/>
    <w:rsid w:val="008944D5"/>
    <w:rsid w:val="008955FC"/>
    <w:rsid w:val="008B0560"/>
    <w:rsid w:val="008C52D1"/>
    <w:rsid w:val="008C6710"/>
    <w:rsid w:val="008F4BD4"/>
    <w:rsid w:val="00900F2A"/>
    <w:rsid w:val="0090274B"/>
    <w:rsid w:val="00921850"/>
    <w:rsid w:val="0092229E"/>
    <w:rsid w:val="00943BEB"/>
    <w:rsid w:val="00946ED7"/>
    <w:rsid w:val="00952F23"/>
    <w:rsid w:val="00985B93"/>
    <w:rsid w:val="009B1A6D"/>
    <w:rsid w:val="009B67ED"/>
    <w:rsid w:val="009B710F"/>
    <w:rsid w:val="009D1B9A"/>
    <w:rsid w:val="009E18A9"/>
    <w:rsid w:val="009E5FFB"/>
    <w:rsid w:val="00A06186"/>
    <w:rsid w:val="00A1054C"/>
    <w:rsid w:val="00A16EFB"/>
    <w:rsid w:val="00A22365"/>
    <w:rsid w:val="00A24A0C"/>
    <w:rsid w:val="00A42194"/>
    <w:rsid w:val="00A56737"/>
    <w:rsid w:val="00AB1D90"/>
    <w:rsid w:val="00AB4EC3"/>
    <w:rsid w:val="00AD349E"/>
    <w:rsid w:val="00AE3656"/>
    <w:rsid w:val="00AE784F"/>
    <w:rsid w:val="00B34BBD"/>
    <w:rsid w:val="00B56B13"/>
    <w:rsid w:val="00B56E0A"/>
    <w:rsid w:val="00B847A2"/>
    <w:rsid w:val="00B85B38"/>
    <w:rsid w:val="00B92E61"/>
    <w:rsid w:val="00B94F11"/>
    <w:rsid w:val="00B96245"/>
    <w:rsid w:val="00B97D9F"/>
    <w:rsid w:val="00BB4C90"/>
    <w:rsid w:val="00BB6402"/>
    <w:rsid w:val="00BE7B14"/>
    <w:rsid w:val="00BF2B87"/>
    <w:rsid w:val="00C22494"/>
    <w:rsid w:val="00C4169E"/>
    <w:rsid w:val="00C64BB1"/>
    <w:rsid w:val="00CC1429"/>
    <w:rsid w:val="00CC3B37"/>
    <w:rsid w:val="00CC43C4"/>
    <w:rsid w:val="00CF358C"/>
    <w:rsid w:val="00D01FAE"/>
    <w:rsid w:val="00D03DC1"/>
    <w:rsid w:val="00D04538"/>
    <w:rsid w:val="00D07361"/>
    <w:rsid w:val="00D07371"/>
    <w:rsid w:val="00D10077"/>
    <w:rsid w:val="00D16151"/>
    <w:rsid w:val="00D216A3"/>
    <w:rsid w:val="00D55642"/>
    <w:rsid w:val="00D55B1F"/>
    <w:rsid w:val="00D57816"/>
    <w:rsid w:val="00D91089"/>
    <w:rsid w:val="00D912E9"/>
    <w:rsid w:val="00DA693A"/>
    <w:rsid w:val="00DB0E77"/>
    <w:rsid w:val="00DC1AB2"/>
    <w:rsid w:val="00DE32F7"/>
    <w:rsid w:val="00DE502D"/>
    <w:rsid w:val="00DE7558"/>
    <w:rsid w:val="00DF62FB"/>
    <w:rsid w:val="00E012D2"/>
    <w:rsid w:val="00E023FF"/>
    <w:rsid w:val="00E170AE"/>
    <w:rsid w:val="00E17A99"/>
    <w:rsid w:val="00E218BD"/>
    <w:rsid w:val="00E631CA"/>
    <w:rsid w:val="00E637EF"/>
    <w:rsid w:val="00E66B87"/>
    <w:rsid w:val="00E90DA3"/>
    <w:rsid w:val="00EB0C5F"/>
    <w:rsid w:val="00EB429D"/>
    <w:rsid w:val="00EC54E8"/>
    <w:rsid w:val="00EC6A29"/>
    <w:rsid w:val="00EE473A"/>
    <w:rsid w:val="00EF6409"/>
    <w:rsid w:val="00F07FBA"/>
    <w:rsid w:val="00F25813"/>
    <w:rsid w:val="00F43E71"/>
    <w:rsid w:val="00F44515"/>
    <w:rsid w:val="00F44BC8"/>
    <w:rsid w:val="00F548D9"/>
    <w:rsid w:val="00F8079D"/>
    <w:rsid w:val="00F83AC7"/>
    <w:rsid w:val="00FA4E9C"/>
    <w:rsid w:val="00FC0623"/>
    <w:rsid w:val="00FC19AE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zi-silist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6E35-F160-402E-88C3-0867589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BNikolov</cp:lastModifiedBy>
  <cp:revision>2</cp:revision>
  <cp:lastPrinted>2021-06-23T09:02:00Z</cp:lastPrinted>
  <dcterms:created xsi:type="dcterms:W3CDTF">2022-06-07T12:58:00Z</dcterms:created>
  <dcterms:modified xsi:type="dcterms:W3CDTF">2022-06-07T12:58:00Z</dcterms:modified>
</cp:coreProperties>
</file>