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12" w:rsidRDefault="009D708B" w:rsidP="00843BE0">
      <w:pPr>
        <w:pStyle w:val="a4"/>
        <w:pBdr>
          <w:left w:val="single" w:sz="8" w:space="4" w:color="auto"/>
        </w:pBdr>
        <w:tabs>
          <w:tab w:val="clear" w:pos="1134"/>
        </w:tabs>
        <w:spacing w:line="360" w:lineRule="auto"/>
        <w:ind w:left="1701"/>
        <w:jc w:val="left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-83185</wp:posOffset>
            </wp:positionV>
            <wp:extent cx="782320" cy="923925"/>
            <wp:effectExtent l="19050" t="0" r="0" b="0"/>
            <wp:wrapNone/>
            <wp:docPr id="3" name="Картина 3" descr="bulgaria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garia-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7C9" w:rsidRPr="001E3EE3">
        <w:rPr>
          <w:b/>
          <w:sz w:val="24"/>
          <w:szCs w:val="24"/>
        </w:rPr>
        <w:t>РЕПУБЛИКА БЪЛГАРИЯ</w:t>
      </w:r>
      <w:r w:rsidR="0084716E">
        <w:rPr>
          <w:b/>
          <w:sz w:val="24"/>
          <w:szCs w:val="24"/>
        </w:rPr>
        <w:t xml:space="preserve"> </w:t>
      </w:r>
      <w:r w:rsidR="00AB6F6D">
        <w:rPr>
          <w:b/>
          <w:sz w:val="24"/>
          <w:szCs w:val="24"/>
        </w:rPr>
        <w:t xml:space="preserve">                               </w:t>
      </w:r>
    </w:p>
    <w:p w:rsidR="009E27C9" w:rsidRPr="002F24F1" w:rsidRDefault="002F24F1" w:rsidP="00843BE0">
      <w:pPr>
        <w:pStyle w:val="a4"/>
        <w:pBdr>
          <w:left w:val="single" w:sz="8" w:space="4" w:color="auto"/>
        </w:pBdr>
        <w:tabs>
          <w:tab w:val="clear" w:pos="1134"/>
        </w:tabs>
        <w:spacing w:line="360" w:lineRule="auto"/>
        <w:ind w:left="1701"/>
        <w:jc w:val="left"/>
        <w:rPr>
          <w:sz w:val="24"/>
          <w:szCs w:val="24"/>
        </w:rPr>
      </w:pPr>
      <w:r w:rsidRPr="002F24F1">
        <w:rPr>
          <w:sz w:val="24"/>
          <w:szCs w:val="24"/>
        </w:rPr>
        <w:t>Министерство на здравеопазването</w:t>
      </w:r>
    </w:p>
    <w:p w:rsidR="009E27C9" w:rsidRDefault="002F24F1" w:rsidP="00843BE0">
      <w:pPr>
        <w:pStyle w:val="a4"/>
        <w:pBdr>
          <w:left w:val="single" w:sz="8" w:space="4" w:color="auto"/>
        </w:pBdr>
        <w:tabs>
          <w:tab w:val="clear" w:pos="1134"/>
        </w:tabs>
        <w:spacing w:line="360" w:lineRule="auto"/>
        <w:ind w:left="1701"/>
        <w:jc w:val="left"/>
        <w:rPr>
          <w:sz w:val="24"/>
          <w:szCs w:val="24"/>
          <w:lang w:val="en-US"/>
        </w:rPr>
      </w:pPr>
      <w:r w:rsidRPr="00F55045">
        <w:rPr>
          <w:sz w:val="24"/>
          <w:szCs w:val="24"/>
        </w:rPr>
        <w:t xml:space="preserve">Регионална здравна инспекция </w:t>
      </w:r>
      <w:r w:rsidR="00CD2FF7">
        <w:rPr>
          <w:sz w:val="24"/>
          <w:szCs w:val="24"/>
        </w:rPr>
        <w:t>–</w:t>
      </w:r>
      <w:r w:rsidRPr="00F55045">
        <w:rPr>
          <w:sz w:val="24"/>
          <w:szCs w:val="24"/>
        </w:rPr>
        <w:t xml:space="preserve"> Силистра</w:t>
      </w:r>
    </w:p>
    <w:p w:rsidR="00FF1F69" w:rsidRDefault="00FF1F69" w:rsidP="003E025B">
      <w:pPr>
        <w:shd w:val="clear" w:color="auto" w:fill="FFFFFF"/>
        <w:ind w:left="14"/>
        <w:rPr>
          <w:b/>
          <w:bCs/>
          <w:color w:val="000000"/>
        </w:rPr>
      </w:pPr>
    </w:p>
    <w:p w:rsidR="005D037D" w:rsidRDefault="008F072A" w:rsidP="008F072A">
      <w:pPr>
        <w:shd w:val="clear" w:color="auto" w:fill="FFFFFF"/>
        <w:ind w:left="1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 СПЕЦИФИКАЦИЯ</w:t>
      </w:r>
    </w:p>
    <w:p w:rsidR="00393A10" w:rsidRPr="00A46861" w:rsidRDefault="00393A10" w:rsidP="005D037D">
      <w:pPr>
        <w:pStyle w:val="ac"/>
        <w:numPr>
          <w:ilvl w:val="0"/>
          <w:numId w:val="1"/>
        </w:numPr>
        <w:shd w:val="clear" w:color="auto" w:fill="FFFFFF"/>
        <w:rPr>
          <w:b/>
        </w:rPr>
      </w:pPr>
      <w:r w:rsidRPr="00A46861">
        <w:rPr>
          <w:b/>
          <w:bCs/>
          <w:i/>
          <w:color w:val="000000"/>
        </w:rPr>
        <w:t>Обект и п</w:t>
      </w:r>
      <w:r w:rsidR="005D037D" w:rsidRPr="00A46861">
        <w:rPr>
          <w:b/>
          <w:bCs/>
          <w:i/>
          <w:color w:val="000000"/>
        </w:rPr>
        <w:t>редмет</w:t>
      </w:r>
      <w:r w:rsidR="004C4F12" w:rsidRPr="00A46861">
        <w:rPr>
          <w:b/>
          <w:bCs/>
          <w:i/>
          <w:color w:val="000000"/>
        </w:rPr>
        <w:t xml:space="preserve"> на поръчката</w:t>
      </w:r>
      <w:r w:rsidR="005D037D" w:rsidRPr="00A46861">
        <w:rPr>
          <w:b/>
          <w:bCs/>
          <w:color w:val="000000"/>
        </w:rPr>
        <w:t xml:space="preserve"> </w:t>
      </w:r>
    </w:p>
    <w:p w:rsidR="00393A10" w:rsidRPr="00393A10" w:rsidRDefault="00393A10" w:rsidP="00393A10">
      <w:pPr>
        <w:pStyle w:val="ac"/>
        <w:shd w:val="clear" w:color="auto" w:fill="FFFFFF"/>
        <w:ind w:left="374"/>
      </w:pPr>
      <w:r>
        <w:t xml:space="preserve">- </w:t>
      </w:r>
      <w:r w:rsidRPr="00393A10">
        <w:rPr>
          <w:b/>
        </w:rPr>
        <w:t>обект на поръчката</w:t>
      </w:r>
      <w:r>
        <w:t xml:space="preserve"> е „предоставяне на услуги“ по смисъла на чл.3, ал.1, т. от ЗОП</w:t>
      </w:r>
    </w:p>
    <w:p w:rsidR="004F70EE" w:rsidRPr="004C4F12" w:rsidRDefault="005D037D" w:rsidP="00393A10">
      <w:pPr>
        <w:pStyle w:val="ac"/>
        <w:shd w:val="clear" w:color="auto" w:fill="FFFFFF"/>
        <w:ind w:left="374"/>
      </w:pPr>
      <w:r>
        <w:rPr>
          <w:b/>
          <w:bCs/>
          <w:color w:val="000000"/>
        </w:rPr>
        <w:t xml:space="preserve"> - </w:t>
      </w:r>
      <w:r w:rsidR="00393A10">
        <w:rPr>
          <w:b/>
          <w:bCs/>
          <w:color w:val="000000"/>
        </w:rPr>
        <w:t xml:space="preserve">предмет на поръчката е </w:t>
      </w:r>
      <w:r w:rsidR="00393A10">
        <w:rPr>
          <w:bCs/>
          <w:color w:val="000000"/>
        </w:rPr>
        <w:t>„Избор на изпълнител</w:t>
      </w:r>
      <w:r w:rsidRPr="00BF24D8">
        <w:rPr>
          <w:bCs/>
          <w:color w:val="000000"/>
        </w:rPr>
        <w:t xml:space="preserve"> за организиране и прилагане на </w:t>
      </w:r>
      <w:proofErr w:type="spellStart"/>
      <w:r w:rsidRPr="00BF24D8">
        <w:rPr>
          <w:bCs/>
          <w:color w:val="000000"/>
        </w:rPr>
        <w:t>дезинсекционни</w:t>
      </w:r>
      <w:proofErr w:type="spellEnd"/>
      <w:r w:rsidRPr="00BF24D8">
        <w:rPr>
          <w:bCs/>
          <w:color w:val="000000"/>
        </w:rPr>
        <w:t xml:space="preserve"> мероприятия</w:t>
      </w:r>
      <w:r w:rsidR="004C4F12" w:rsidRPr="00BF24D8">
        <w:rPr>
          <w:bCs/>
          <w:color w:val="000000"/>
        </w:rPr>
        <w:t xml:space="preserve"> за контрол на </w:t>
      </w:r>
      <w:proofErr w:type="spellStart"/>
      <w:r w:rsidR="004C4F12" w:rsidRPr="00BF24D8">
        <w:rPr>
          <w:bCs/>
          <w:color w:val="000000"/>
        </w:rPr>
        <w:t>комарните</w:t>
      </w:r>
      <w:proofErr w:type="spellEnd"/>
      <w:r w:rsidR="004C4F12" w:rsidRPr="00BF24D8">
        <w:rPr>
          <w:bCs/>
          <w:color w:val="000000"/>
        </w:rPr>
        <w:t xml:space="preserve"> популации в област Силистра с оглед на ограничаване на рисковете за общественото здраве</w:t>
      </w:r>
      <w:r w:rsidR="00393A10">
        <w:rPr>
          <w:bCs/>
          <w:color w:val="000000"/>
        </w:rPr>
        <w:t>“</w:t>
      </w:r>
      <w:r w:rsidR="004C4F12" w:rsidRPr="00BF24D8">
        <w:rPr>
          <w:bCs/>
          <w:color w:val="000000"/>
        </w:rPr>
        <w:t>.</w:t>
      </w:r>
    </w:p>
    <w:p w:rsidR="004C4F12" w:rsidRDefault="00A46861" w:rsidP="005D037D">
      <w:pPr>
        <w:pStyle w:val="ac"/>
        <w:numPr>
          <w:ilvl w:val="0"/>
          <w:numId w:val="1"/>
        </w:numPr>
        <w:shd w:val="clear" w:color="auto" w:fill="FFFFFF"/>
        <w:rPr>
          <w:b/>
          <w:i/>
        </w:rPr>
      </w:pPr>
      <w:r>
        <w:rPr>
          <w:b/>
          <w:i/>
        </w:rPr>
        <w:t xml:space="preserve">Описание на </w:t>
      </w:r>
      <w:r w:rsidR="009D1233">
        <w:rPr>
          <w:b/>
          <w:i/>
        </w:rPr>
        <w:t>обектите</w:t>
      </w:r>
      <w:r w:rsidR="00746A02">
        <w:rPr>
          <w:b/>
          <w:i/>
        </w:rPr>
        <w:t>,</w:t>
      </w:r>
      <w:r>
        <w:rPr>
          <w:b/>
          <w:i/>
        </w:rPr>
        <w:t xml:space="preserve"> предмет на възлагане</w:t>
      </w:r>
    </w:p>
    <w:tbl>
      <w:tblPr>
        <w:tblStyle w:val="ad"/>
        <w:tblW w:w="8693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1548"/>
        <w:gridCol w:w="1264"/>
        <w:gridCol w:w="2763"/>
        <w:gridCol w:w="2126"/>
        <w:gridCol w:w="992"/>
      </w:tblGrid>
      <w:tr w:rsidR="00613DC3" w:rsidTr="00613DC3">
        <w:tc>
          <w:tcPr>
            <w:tcW w:w="1548" w:type="dxa"/>
          </w:tcPr>
          <w:p w:rsidR="00613DC3" w:rsidRDefault="00613DC3" w:rsidP="004B6C62">
            <w:pPr>
              <w:pStyle w:val="ac"/>
              <w:ind w:left="0"/>
              <w:rPr>
                <w:b/>
                <w:i/>
              </w:rPr>
            </w:pPr>
            <w:r>
              <w:rPr>
                <w:b/>
                <w:i/>
              </w:rPr>
              <w:t>община</w:t>
            </w:r>
          </w:p>
        </w:tc>
        <w:tc>
          <w:tcPr>
            <w:tcW w:w="1264" w:type="dxa"/>
          </w:tcPr>
          <w:p w:rsidR="00613DC3" w:rsidRDefault="00613DC3" w:rsidP="004B6C62">
            <w:pPr>
              <w:pStyle w:val="ac"/>
              <w:ind w:left="0"/>
              <w:rPr>
                <w:b/>
                <w:i/>
              </w:rPr>
            </w:pPr>
            <w:r>
              <w:rPr>
                <w:b/>
                <w:i/>
              </w:rPr>
              <w:t>населено място</w:t>
            </w:r>
          </w:p>
        </w:tc>
        <w:tc>
          <w:tcPr>
            <w:tcW w:w="2763" w:type="dxa"/>
          </w:tcPr>
          <w:p w:rsidR="00613DC3" w:rsidRDefault="00613DC3" w:rsidP="004B6C62">
            <w:pPr>
              <w:pStyle w:val="ac"/>
              <w:ind w:left="0"/>
              <w:rPr>
                <w:b/>
                <w:i/>
              </w:rPr>
            </w:pPr>
            <w:r>
              <w:rPr>
                <w:b/>
                <w:i/>
              </w:rPr>
              <w:t>местност</w:t>
            </w:r>
          </w:p>
        </w:tc>
        <w:tc>
          <w:tcPr>
            <w:tcW w:w="2126" w:type="dxa"/>
          </w:tcPr>
          <w:p w:rsidR="00613DC3" w:rsidRDefault="00613DC3" w:rsidP="004B6C62">
            <w:pPr>
              <w:pStyle w:val="ac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биотоп</w:t>
            </w:r>
            <w:proofErr w:type="spellEnd"/>
          </w:p>
        </w:tc>
        <w:tc>
          <w:tcPr>
            <w:tcW w:w="992" w:type="dxa"/>
          </w:tcPr>
          <w:p w:rsidR="00613DC3" w:rsidRDefault="00613DC3" w:rsidP="004B6C62">
            <w:pPr>
              <w:pStyle w:val="ac"/>
              <w:ind w:left="0"/>
              <w:rPr>
                <w:b/>
                <w:i/>
              </w:rPr>
            </w:pPr>
            <w:r>
              <w:rPr>
                <w:b/>
                <w:i/>
              </w:rPr>
              <w:t>площ в дка</w:t>
            </w:r>
          </w:p>
        </w:tc>
      </w:tr>
      <w:tr w:rsidR="00387AE5" w:rsidTr="00613DC3">
        <w:tc>
          <w:tcPr>
            <w:tcW w:w="1548" w:type="dxa"/>
          </w:tcPr>
          <w:p w:rsidR="00387AE5" w:rsidRPr="00A46861" w:rsidRDefault="00387AE5" w:rsidP="00387AE5">
            <w:pPr>
              <w:rPr>
                <w:sz w:val="20"/>
                <w:szCs w:val="20"/>
              </w:rPr>
            </w:pPr>
            <w:r w:rsidRPr="00A46861">
              <w:rPr>
                <w:sz w:val="20"/>
                <w:szCs w:val="20"/>
              </w:rPr>
              <w:t>Силистра</w:t>
            </w:r>
          </w:p>
        </w:tc>
        <w:tc>
          <w:tcPr>
            <w:tcW w:w="1264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 w:rsidRPr="00A46861">
              <w:rPr>
                <w:b/>
                <w:i/>
                <w:sz w:val="20"/>
                <w:szCs w:val="20"/>
              </w:rPr>
              <w:t>Силистра</w:t>
            </w:r>
          </w:p>
        </w:tc>
        <w:tc>
          <w:tcPr>
            <w:tcW w:w="2763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 w:rsidRPr="00A46861">
              <w:rPr>
                <w:b/>
                <w:i/>
                <w:sz w:val="20"/>
                <w:szCs w:val="20"/>
              </w:rPr>
              <w:t xml:space="preserve">Разлив </w:t>
            </w:r>
            <w:r>
              <w:rPr>
                <w:b/>
                <w:i/>
                <w:sz w:val="20"/>
                <w:szCs w:val="20"/>
              </w:rPr>
              <w:t>по обхвата  на градската част имот №66425.55.66</w:t>
            </w:r>
          </w:p>
        </w:tc>
        <w:tc>
          <w:tcPr>
            <w:tcW w:w="2126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 w:rsidRPr="00A46861">
              <w:rPr>
                <w:b/>
                <w:i/>
                <w:sz w:val="20"/>
                <w:szCs w:val="20"/>
              </w:rPr>
              <w:t>Разлив на р.Дунав, мека водна растителност, дървета</w:t>
            </w:r>
          </w:p>
        </w:tc>
        <w:tc>
          <w:tcPr>
            <w:tcW w:w="992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</w:t>
            </w:r>
          </w:p>
        </w:tc>
      </w:tr>
      <w:tr w:rsidR="00387AE5" w:rsidTr="00613DC3">
        <w:tc>
          <w:tcPr>
            <w:tcW w:w="1548" w:type="dxa"/>
          </w:tcPr>
          <w:p w:rsidR="00387AE5" w:rsidRPr="00A46861" w:rsidRDefault="00387AE5" w:rsidP="0038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Силистра</w:t>
            </w:r>
          </w:p>
        </w:tc>
        <w:tc>
          <w:tcPr>
            <w:tcW w:w="1264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с.Ветрен</w:t>
            </w:r>
          </w:p>
        </w:tc>
        <w:tc>
          <w:tcPr>
            <w:tcW w:w="2763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 w:rsidRPr="00A46861">
              <w:rPr>
                <w:b/>
                <w:i/>
                <w:sz w:val="20"/>
                <w:szCs w:val="20"/>
              </w:rPr>
              <w:t>Рибарско селище</w:t>
            </w:r>
            <w:r>
              <w:rPr>
                <w:b/>
                <w:i/>
                <w:sz w:val="20"/>
                <w:szCs w:val="20"/>
              </w:rPr>
              <w:t xml:space="preserve"> част от поземлен имот № 10834.55.66</w:t>
            </w:r>
          </w:p>
        </w:tc>
        <w:tc>
          <w:tcPr>
            <w:tcW w:w="2126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разлив по брега</w:t>
            </w:r>
          </w:p>
        </w:tc>
        <w:tc>
          <w:tcPr>
            <w:tcW w:w="992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 w:rsidRPr="00A46861">
              <w:rPr>
                <w:b/>
                <w:i/>
                <w:sz w:val="20"/>
                <w:szCs w:val="20"/>
              </w:rPr>
              <w:t>41</w:t>
            </w:r>
          </w:p>
        </w:tc>
      </w:tr>
      <w:tr w:rsidR="00387AE5" w:rsidTr="00613DC3">
        <w:tc>
          <w:tcPr>
            <w:tcW w:w="1548" w:type="dxa"/>
          </w:tcPr>
          <w:p w:rsidR="00387AE5" w:rsidRPr="00A46861" w:rsidRDefault="00387AE5" w:rsidP="0038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Ситово</w:t>
            </w:r>
          </w:p>
        </w:tc>
        <w:tc>
          <w:tcPr>
            <w:tcW w:w="1264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с.Гарван</w:t>
            </w:r>
          </w:p>
        </w:tc>
        <w:tc>
          <w:tcPr>
            <w:tcW w:w="2763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Гарван</w:t>
            </w:r>
            <w:r w:rsidR="00A57135"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i/>
                <w:sz w:val="20"/>
                <w:szCs w:val="20"/>
              </w:rPr>
              <w:t>ко блато имоти с №№ 14547.99.8; 14547.99.6; 14547.99.14</w:t>
            </w:r>
          </w:p>
        </w:tc>
        <w:tc>
          <w:tcPr>
            <w:tcW w:w="2126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заблатена местност с мека и твърда водна растителност</w:t>
            </w:r>
          </w:p>
        </w:tc>
        <w:tc>
          <w:tcPr>
            <w:tcW w:w="992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648</w:t>
            </w:r>
          </w:p>
        </w:tc>
      </w:tr>
      <w:tr w:rsidR="00387AE5" w:rsidTr="00613DC3">
        <w:trPr>
          <w:trHeight w:val="957"/>
        </w:trPr>
        <w:tc>
          <w:tcPr>
            <w:tcW w:w="1548" w:type="dxa"/>
          </w:tcPr>
          <w:p w:rsidR="00387AE5" w:rsidRPr="00A46861" w:rsidRDefault="00387AE5" w:rsidP="00387AE5">
            <w:pPr>
              <w:rPr>
                <w:sz w:val="20"/>
                <w:szCs w:val="20"/>
              </w:rPr>
            </w:pPr>
            <w:r w:rsidRPr="00A46861">
              <w:rPr>
                <w:sz w:val="20"/>
                <w:szCs w:val="20"/>
              </w:rPr>
              <w:t>Тутракан</w:t>
            </w:r>
          </w:p>
        </w:tc>
        <w:tc>
          <w:tcPr>
            <w:tcW w:w="1264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Тутракан</w:t>
            </w:r>
          </w:p>
        </w:tc>
        <w:tc>
          <w:tcPr>
            <w:tcW w:w="2763" w:type="dxa"/>
          </w:tcPr>
          <w:p w:rsidR="00387AE5" w:rsidRPr="00A46861" w:rsidRDefault="00387AE5" w:rsidP="009D1233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Канал в градската зона</w:t>
            </w:r>
          </w:p>
        </w:tc>
        <w:tc>
          <w:tcPr>
            <w:tcW w:w="2126" w:type="dxa"/>
          </w:tcPr>
          <w:p w:rsidR="00387AE5" w:rsidRDefault="00387AE5" w:rsidP="00387AE5">
            <w:r>
              <w:rPr>
                <w:b/>
                <w:i/>
                <w:sz w:val="20"/>
                <w:szCs w:val="20"/>
              </w:rPr>
              <w:t>канал с</w:t>
            </w:r>
            <w:r w:rsidRPr="00477BF7">
              <w:rPr>
                <w:b/>
                <w:i/>
                <w:sz w:val="20"/>
                <w:szCs w:val="20"/>
              </w:rPr>
              <w:t xml:space="preserve"> водна растителност</w:t>
            </w:r>
          </w:p>
        </w:tc>
        <w:tc>
          <w:tcPr>
            <w:tcW w:w="992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</w:t>
            </w:r>
          </w:p>
        </w:tc>
      </w:tr>
      <w:tr w:rsidR="00387AE5" w:rsidTr="00613DC3">
        <w:tc>
          <w:tcPr>
            <w:tcW w:w="1548" w:type="dxa"/>
          </w:tcPr>
          <w:p w:rsidR="00387AE5" w:rsidRPr="00A46861" w:rsidRDefault="00387AE5" w:rsidP="00387AE5">
            <w:pPr>
              <w:rPr>
                <w:sz w:val="20"/>
                <w:szCs w:val="20"/>
              </w:rPr>
            </w:pPr>
            <w:r w:rsidRPr="00A46861">
              <w:rPr>
                <w:sz w:val="20"/>
                <w:szCs w:val="20"/>
              </w:rPr>
              <w:t>Тутракан</w:t>
            </w:r>
          </w:p>
        </w:tc>
        <w:tc>
          <w:tcPr>
            <w:tcW w:w="1264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с.Антимово</w:t>
            </w:r>
          </w:p>
        </w:tc>
        <w:tc>
          <w:tcPr>
            <w:tcW w:w="2763" w:type="dxa"/>
          </w:tcPr>
          <w:p w:rsidR="00387AE5" w:rsidRPr="00A46861" w:rsidRDefault="00387AE5" w:rsidP="009D1233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яз.Антимово </w:t>
            </w:r>
          </w:p>
        </w:tc>
        <w:tc>
          <w:tcPr>
            <w:tcW w:w="2126" w:type="dxa"/>
          </w:tcPr>
          <w:p w:rsidR="00387AE5" w:rsidRDefault="00387AE5" w:rsidP="00387AE5">
            <w:r>
              <w:rPr>
                <w:b/>
                <w:i/>
                <w:sz w:val="20"/>
                <w:szCs w:val="20"/>
              </w:rPr>
              <w:t>нисък бряг с мека и твърда растителност</w:t>
            </w:r>
          </w:p>
        </w:tc>
        <w:tc>
          <w:tcPr>
            <w:tcW w:w="992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</w:t>
            </w:r>
          </w:p>
        </w:tc>
      </w:tr>
      <w:tr w:rsidR="00387AE5" w:rsidTr="00613DC3">
        <w:tc>
          <w:tcPr>
            <w:tcW w:w="1548" w:type="dxa"/>
          </w:tcPr>
          <w:p w:rsidR="00387AE5" w:rsidRPr="00A46861" w:rsidRDefault="00387AE5" w:rsidP="00387AE5">
            <w:pPr>
              <w:pStyle w:val="ac"/>
              <w:ind w:left="37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Главиница</w:t>
            </w:r>
          </w:p>
        </w:tc>
        <w:tc>
          <w:tcPr>
            <w:tcW w:w="1264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 w:rsidRPr="00A46861">
              <w:rPr>
                <w:b/>
                <w:i/>
                <w:sz w:val="20"/>
                <w:szCs w:val="20"/>
              </w:rPr>
              <w:t>с. Малък Преславец</w:t>
            </w:r>
          </w:p>
        </w:tc>
        <w:tc>
          <w:tcPr>
            <w:tcW w:w="2763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блато</w:t>
            </w:r>
          </w:p>
        </w:tc>
        <w:tc>
          <w:tcPr>
            <w:tcW w:w="2126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ниски брегове, мека и твърда водна растителност, водорасли</w:t>
            </w:r>
          </w:p>
        </w:tc>
        <w:tc>
          <w:tcPr>
            <w:tcW w:w="992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354</w:t>
            </w:r>
          </w:p>
        </w:tc>
      </w:tr>
      <w:tr w:rsidR="00387AE5" w:rsidTr="00613DC3">
        <w:tc>
          <w:tcPr>
            <w:tcW w:w="1548" w:type="dxa"/>
          </w:tcPr>
          <w:p w:rsidR="00387AE5" w:rsidRPr="00A46861" w:rsidRDefault="00387AE5" w:rsidP="00387AE5">
            <w:pPr>
              <w:pStyle w:val="ac"/>
              <w:ind w:left="3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 w:rsidRPr="00A46861">
              <w:rPr>
                <w:b/>
                <w:i/>
                <w:sz w:val="20"/>
                <w:szCs w:val="20"/>
              </w:rPr>
              <w:t>общо</w:t>
            </w:r>
          </w:p>
        </w:tc>
        <w:tc>
          <w:tcPr>
            <w:tcW w:w="2763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87AE5" w:rsidRPr="00A46861" w:rsidRDefault="00387AE5" w:rsidP="00387AE5">
            <w:pPr>
              <w:pStyle w:val="ac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1846</w:t>
            </w:r>
          </w:p>
        </w:tc>
      </w:tr>
    </w:tbl>
    <w:p w:rsidR="004B6C62" w:rsidRPr="00BF24D8" w:rsidRDefault="00803D8D" w:rsidP="004B6C62">
      <w:pPr>
        <w:pStyle w:val="ac"/>
        <w:shd w:val="clear" w:color="auto" w:fill="FFFFFF"/>
        <w:ind w:left="374"/>
        <w:rPr>
          <w:b/>
          <w:i/>
        </w:rPr>
      </w:pPr>
      <w:r>
        <w:rPr>
          <w:b/>
          <w:i/>
        </w:rPr>
        <w:t>Важно: Предста</w:t>
      </w:r>
      <w:r w:rsidR="00966F56">
        <w:rPr>
          <w:b/>
          <w:i/>
        </w:rPr>
        <w:t>вената информация по-горе не вк</w:t>
      </w:r>
      <w:r>
        <w:rPr>
          <w:b/>
          <w:i/>
        </w:rPr>
        <w:t>лючва данни за площи, които са обработени  или предстои да бъдат обработени през 202</w:t>
      </w:r>
      <w:r w:rsidR="00A2362E">
        <w:rPr>
          <w:b/>
          <w:i/>
          <w:lang w:val="en-US"/>
        </w:rPr>
        <w:t>3</w:t>
      </w:r>
      <w:r>
        <w:rPr>
          <w:b/>
          <w:i/>
        </w:rPr>
        <w:t xml:space="preserve">г. от други институции, стопанисващи </w:t>
      </w:r>
      <w:r w:rsidR="00966F56">
        <w:rPr>
          <w:b/>
          <w:i/>
        </w:rPr>
        <w:t>общински</w:t>
      </w:r>
      <w:r>
        <w:rPr>
          <w:b/>
          <w:i/>
        </w:rPr>
        <w:t xml:space="preserve"> площи </w:t>
      </w:r>
      <w:r w:rsidR="009D1233">
        <w:rPr>
          <w:b/>
          <w:i/>
        </w:rPr>
        <w:t>за сметка на общинските бюджети.</w:t>
      </w:r>
    </w:p>
    <w:p w:rsidR="004C4F12" w:rsidRDefault="00746A02" w:rsidP="008B6041">
      <w:pPr>
        <w:pStyle w:val="ac"/>
        <w:numPr>
          <w:ilvl w:val="0"/>
          <w:numId w:val="1"/>
        </w:numPr>
        <w:shd w:val="clear" w:color="auto" w:fill="FFFFFF"/>
        <w:jc w:val="both"/>
      </w:pPr>
      <w:r>
        <w:rPr>
          <w:b/>
          <w:i/>
        </w:rPr>
        <w:t>Прогнозна стойност на поръчката</w:t>
      </w:r>
    </w:p>
    <w:p w:rsidR="00746A02" w:rsidRDefault="00746A02" w:rsidP="008B6041">
      <w:pPr>
        <w:pStyle w:val="ac"/>
        <w:shd w:val="clear" w:color="auto" w:fill="FFFFFF"/>
        <w:ind w:left="374"/>
        <w:jc w:val="both"/>
      </w:pPr>
      <w:r>
        <w:t>За изчисляване на прогнозната стойност на обществената поръчка, при спазване н ачл.21 от ЗОП, възложителят е включил всички плащания без данък добавена стойност(ДДС), известни му към датата на публикуване на съобщението.</w:t>
      </w:r>
    </w:p>
    <w:p w:rsidR="00746A02" w:rsidRDefault="00746A02" w:rsidP="008B6041">
      <w:pPr>
        <w:pStyle w:val="ac"/>
        <w:shd w:val="clear" w:color="auto" w:fill="FFFFFF"/>
        <w:ind w:left="374"/>
        <w:jc w:val="both"/>
      </w:pPr>
      <w:r>
        <w:t xml:space="preserve">Максималният разполагаем финансов ресурс на Възложителя за изпълнение на обществената поръчка е </w:t>
      </w:r>
      <w:r w:rsidR="00387AE5">
        <w:t>5090,00</w:t>
      </w:r>
      <w:r>
        <w:t xml:space="preserve">  лева /</w:t>
      </w:r>
      <w:r w:rsidR="00387AE5">
        <w:t>Пет хиляди и деветдесет</w:t>
      </w:r>
      <w:r>
        <w:t xml:space="preserve">/ без ДДС и </w:t>
      </w:r>
      <w:r w:rsidR="00387AE5">
        <w:t>6108,00</w:t>
      </w:r>
      <w:r>
        <w:t xml:space="preserve"> лева /</w:t>
      </w:r>
      <w:r w:rsidR="00387AE5">
        <w:t>Шест хиляди сто и осем/</w:t>
      </w:r>
      <w:r>
        <w:t xml:space="preserve"> с ДДС.</w:t>
      </w:r>
    </w:p>
    <w:p w:rsidR="00746A02" w:rsidRDefault="00746A02" w:rsidP="008B6041">
      <w:pPr>
        <w:pStyle w:val="ac"/>
        <w:shd w:val="clear" w:color="auto" w:fill="FFFFFF"/>
        <w:ind w:left="374"/>
        <w:jc w:val="both"/>
      </w:pPr>
      <w:r>
        <w:t>Прогнозната стойност се явява максимална и не може да бъде надвишавана. В посочената по-горе стойност са включени всички обичайни и допълнителни разходи за изпълнение на предмета на поръчката в целия му обем и обхват.</w:t>
      </w:r>
    </w:p>
    <w:p w:rsidR="00746A02" w:rsidRDefault="00746A02" w:rsidP="008B6041">
      <w:pPr>
        <w:pStyle w:val="ac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746A02">
        <w:rPr>
          <w:b/>
          <w:i/>
        </w:rPr>
        <w:t>Правно основание за откриване на процедурата и мотиви за избор на процедура</w:t>
      </w:r>
    </w:p>
    <w:p w:rsidR="00746A02" w:rsidRDefault="00746A02" w:rsidP="008B6041">
      <w:pPr>
        <w:pStyle w:val="ac"/>
        <w:shd w:val="clear" w:color="auto" w:fill="FFFFFF"/>
        <w:ind w:left="374"/>
        <w:jc w:val="both"/>
      </w:pPr>
      <w:r>
        <w:t xml:space="preserve">Възложителят провежда настоящата процедура на основание </w:t>
      </w:r>
      <w:r w:rsidR="00A57135">
        <w:t>чл.20, ал.4 от ЗОП във връзка с чл. 114 от ЗОП /при откриване на процедурата не е осигурено финансиране/.</w:t>
      </w:r>
    </w:p>
    <w:p w:rsidR="00E740F8" w:rsidRPr="00E740F8" w:rsidRDefault="00E740F8" w:rsidP="008B6041">
      <w:pPr>
        <w:pStyle w:val="ac"/>
        <w:shd w:val="clear" w:color="auto" w:fill="FFFFFF"/>
        <w:ind w:left="374"/>
        <w:jc w:val="both"/>
        <w:rPr>
          <w:i/>
        </w:rPr>
      </w:pPr>
      <w:r w:rsidRPr="00E740F8">
        <w:rPr>
          <w:i/>
        </w:rPr>
        <w:t>Мотиви за избор на процедурата</w:t>
      </w:r>
    </w:p>
    <w:p w:rsidR="00E740F8" w:rsidRDefault="00E740F8" w:rsidP="008B6041">
      <w:pPr>
        <w:pStyle w:val="ac"/>
        <w:shd w:val="clear" w:color="auto" w:fill="FFFFFF"/>
        <w:ind w:left="374"/>
        <w:jc w:val="both"/>
      </w:pPr>
      <w:r>
        <w:t xml:space="preserve">Съгласно чл.20, ал.4, т.3 от ЗОП възложителите могат да възлагат директно обществени поръчки за доставки на услуги с прогнозна стойност, по-малка от 30000лв. Съгласно </w:t>
      </w:r>
      <w:r>
        <w:lastRenderedPageBreak/>
        <w:t>чл.21, ал.1 от ЗОП в прогнозната стойност на обществената поръчка не се включва ДДС.</w:t>
      </w:r>
      <w:r w:rsidR="00A57135">
        <w:t xml:space="preserve"> Съгласно чл.114 от ЗОП, когато при откриване на процедурата не е осигурено финансиране това обстоятелство се посочва в съобщението и в проекта на договор се предвижда клауза за отложено изпълнение. В този случай всяка от страните може прекрати договора без предизвестие след изтичане на тримесечен срок от сключването му.</w:t>
      </w:r>
    </w:p>
    <w:p w:rsidR="00E740F8" w:rsidRPr="00C52CC6" w:rsidRDefault="00E740F8" w:rsidP="008B6041">
      <w:pPr>
        <w:pStyle w:val="ac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C52CC6">
        <w:rPr>
          <w:b/>
          <w:i/>
        </w:rPr>
        <w:t>Срок и място на изпълнение</w:t>
      </w:r>
    </w:p>
    <w:p w:rsidR="00E740F8" w:rsidRDefault="00E740F8" w:rsidP="008B6041">
      <w:pPr>
        <w:pStyle w:val="ac"/>
        <w:shd w:val="clear" w:color="auto" w:fill="FFFFFF"/>
        <w:ind w:left="374"/>
        <w:jc w:val="both"/>
      </w:pPr>
      <w:r>
        <w:t xml:space="preserve">Срокът на обществената поръчка започва да тече от датата на </w:t>
      </w:r>
      <w:r w:rsidR="00F30924">
        <w:t>уведомлението за осигурено финансиране</w:t>
      </w:r>
      <w:r>
        <w:t xml:space="preserve"> на договора и приключва на 30.09.202</w:t>
      </w:r>
      <w:r w:rsidR="00A2362E">
        <w:rPr>
          <w:lang w:val="en-US"/>
        </w:rPr>
        <w:t>3</w:t>
      </w:r>
      <w:r>
        <w:t>г.</w:t>
      </w:r>
      <w:bookmarkStart w:id="0" w:name="_GoBack"/>
      <w:bookmarkEnd w:id="0"/>
    </w:p>
    <w:p w:rsidR="00E740F8" w:rsidRDefault="00E740F8" w:rsidP="008B6041">
      <w:pPr>
        <w:pStyle w:val="ac"/>
        <w:shd w:val="clear" w:color="auto" w:fill="FFFFFF"/>
        <w:ind w:left="374"/>
        <w:jc w:val="both"/>
      </w:pPr>
      <w:r>
        <w:t xml:space="preserve">Мястото на изпълнение на поръчката е на територията на област Силистра върху площите и </w:t>
      </w:r>
      <w:proofErr w:type="spellStart"/>
      <w:r>
        <w:t>биотопите</w:t>
      </w:r>
      <w:proofErr w:type="spellEnd"/>
      <w:r>
        <w:t xml:space="preserve"> на комари, посочени по-горе. В Случай на промяна на местоположението на </w:t>
      </w:r>
      <w:proofErr w:type="spellStart"/>
      <w:r>
        <w:t>биотопите</w:t>
      </w:r>
      <w:proofErr w:type="spellEnd"/>
      <w:r>
        <w:t xml:space="preserve"> в рамките на област Силистра, попадащи в предмета на поръчката</w:t>
      </w:r>
      <w:r w:rsidR="00C52CC6">
        <w:t>, Възложителят уведомява Изпълнителя за горното обстоятелство в 5 дневен срок предварително.</w:t>
      </w:r>
    </w:p>
    <w:p w:rsidR="00C52CC6" w:rsidRDefault="00C52CC6" w:rsidP="008B6041">
      <w:pPr>
        <w:pStyle w:val="ac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C52CC6">
        <w:rPr>
          <w:b/>
          <w:i/>
        </w:rPr>
        <w:t xml:space="preserve">Изисквания към организирането и прилагането на </w:t>
      </w:r>
      <w:proofErr w:type="spellStart"/>
      <w:r w:rsidRPr="00C52CC6">
        <w:rPr>
          <w:b/>
          <w:i/>
        </w:rPr>
        <w:t>дезинсекционни</w:t>
      </w:r>
      <w:proofErr w:type="spellEnd"/>
      <w:r w:rsidRPr="00C52CC6">
        <w:rPr>
          <w:b/>
          <w:i/>
        </w:rPr>
        <w:t xml:space="preserve"> мероприятия за контрол на </w:t>
      </w:r>
      <w:proofErr w:type="spellStart"/>
      <w:r w:rsidRPr="00C52CC6">
        <w:rPr>
          <w:b/>
          <w:i/>
        </w:rPr>
        <w:t>комарните</w:t>
      </w:r>
      <w:proofErr w:type="spellEnd"/>
      <w:r w:rsidRPr="00C52CC6">
        <w:rPr>
          <w:b/>
          <w:i/>
        </w:rPr>
        <w:t xml:space="preserve"> популации</w:t>
      </w:r>
      <w:r w:rsidR="00A245DE">
        <w:rPr>
          <w:b/>
          <w:i/>
        </w:rPr>
        <w:t xml:space="preserve"> в област Силистра</w:t>
      </w:r>
    </w:p>
    <w:p w:rsidR="00C52CC6" w:rsidRDefault="00037E00" w:rsidP="008B6041">
      <w:pPr>
        <w:pStyle w:val="ac"/>
        <w:shd w:val="clear" w:color="auto" w:fill="FFFFFF"/>
        <w:ind w:left="374"/>
        <w:jc w:val="both"/>
      </w:pPr>
      <w:r>
        <w:t xml:space="preserve">При изпълнение на предмета на обществената поръчка </w:t>
      </w:r>
      <w:r w:rsidR="00A245DE">
        <w:t xml:space="preserve"> изпълнителят следва да спазва действащото законодателство на национално и европейско ниво, като стриктно изпълнява и разпоредбите на Наредба№1/2018г. за условията и реда за извършване на дезинфекции, </w:t>
      </w:r>
      <w:proofErr w:type="spellStart"/>
      <w:r w:rsidR="00A245DE">
        <w:t>дезинсекции</w:t>
      </w:r>
      <w:proofErr w:type="spellEnd"/>
      <w:r w:rsidR="00A245DE">
        <w:t xml:space="preserve"> и </w:t>
      </w:r>
      <w:proofErr w:type="spellStart"/>
      <w:r w:rsidR="00A245DE">
        <w:t>дератизации</w:t>
      </w:r>
      <w:proofErr w:type="spellEnd"/>
      <w:r w:rsidR="00A245DE">
        <w:t xml:space="preserve"> /Наредбата/.</w:t>
      </w:r>
    </w:p>
    <w:p w:rsidR="00142C24" w:rsidRDefault="00A245DE" w:rsidP="008B6041">
      <w:pPr>
        <w:pStyle w:val="ac"/>
        <w:shd w:val="clear" w:color="auto" w:fill="FFFFFF"/>
        <w:ind w:left="374"/>
        <w:jc w:val="both"/>
      </w:pPr>
      <w:r w:rsidRPr="009D1233">
        <w:rPr>
          <w:u w:val="single"/>
        </w:rPr>
        <w:t>Първична инспекция</w:t>
      </w:r>
      <w:r>
        <w:t xml:space="preserve"> – в 7 дневен срок от </w:t>
      </w:r>
      <w:r w:rsidR="00257CA7">
        <w:t xml:space="preserve">уведомяване </w:t>
      </w:r>
      <w:r w:rsidR="00F30924">
        <w:t>за осигурено</w:t>
      </w:r>
      <w:r w:rsidR="00257CA7">
        <w:t xml:space="preserve"> финансиране</w:t>
      </w:r>
      <w:r>
        <w:t>, изпълнителят следва да извърши първоначален оглед на обектите, включени в п</w:t>
      </w:r>
      <w:r w:rsidR="00257CA7">
        <w:t>редмета на обществената поръчка.  О</w:t>
      </w:r>
      <w:r>
        <w:t>гледът следва да бъде извършен в о</w:t>
      </w:r>
      <w:r w:rsidR="00257CA7">
        <w:t>бема предвиден в чл.15, т.1 от Н</w:t>
      </w:r>
      <w:r>
        <w:t xml:space="preserve">аредбата. След извършване на първоначалния оглед изпълнителят следва да представи на възложителя доклад, съдържащ отчет за резултатите от извършения оглед и описание на методите и средствата за контрол на </w:t>
      </w:r>
      <w:proofErr w:type="spellStart"/>
      <w:r>
        <w:t>комарните</w:t>
      </w:r>
      <w:proofErr w:type="spellEnd"/>
      <w:r>
        <w:t xml:space="preserve"> популации, в. т.ч. вида на </w:t>
      </w:r>
      <w:proofErr w:type="spellStart"/>
      <w:r>
        <w:t>био</w:t>
      </w:r>
      <w:r w:rsidR="009D1233">
        <w:t>цидите</w:t>
      </w:r>
      <w:proofErr w:type="spellEnd"/>
      <w:r w:rsidR="00142C24">
        <w:t xml:space="preserve">, които ще бъдат прилагани (в </w:t>
      </w:r>
      <w:proofErr w:type="spellStart"/>
      <w:r w:rsidR="00142C24">
        <w:t>съотвествие</w:t>
      </w:r>
      <w:proofErr w:type="spellEnd"/>
      <w:r w:rsidR="00142C24">
        <w:t xml:space="preserve"> с чл.15, т.2 от Наредбата). </w:t>
      </w:r>
      <w:r w:rsidR="009D1233" w:rsidRPr="009D1233">
        <w:rPr>
          <w:u w:val="single"/>
        </w:rPr>
        <w:t>Периодичен мо</w:t>
      </w:r>
      <w:r w:rsidR="00142C24" w:rsidRPr="009D1233">
        <w:rPr>
          <w:u w:val="single"/>
        </w:rPr>
        <w:t>н</w:t>
      </w:r>
      <w:r w:rsidR="009D1233" w:rsidRPr="009D1233">
        <w:rPr>
          <w:u w:val="single"/>
        </w:rPr>
        <w:t>и</w:t>
      </w:r>
      <w:r w:rsidR="00142C24" w:rsidRPr="009D1233">
        <w:rPr>
          <w:u w:val="single"/>
        </w:rPr>
        <w:t>торинг</w:t>
      </w:r>
      <w:r w:rsidR="00142C24">
        <w:t xml:space="preserve"> -  Изпълнителят следва да организира периодичен мониторинг на обектите (постоянни и временни) по такъв начин, че да осигури третиране при необходимост</w:t>
      </w:r>
      <w:r w:rsidR="009D1233">
        <w:t>.</w:t>
      </w:r>
      <w:r w:rsidR="00142C24">
        <w:t xml:space="preserve"> Мониторингът следва да бъде съ</w:t>
      </w:r>
      <w:r w:rsidR="009D1233">
        <w:t xml:space="preserve">образен с климатичните условия. </w:t>
      </w:r>
      <w:r w:rsidR="00142C24">
        <w:t>Изпълнителят е длъжен да води записи за извършения периодичен мониторинг и да представя на възложителя резултатите от него.</w:t>
      </w:r>
    </w:p>
    <w:p w:rsidR="0033225A" w:rsidRDefault="0033225A" w:rsidP="008B6041">
      <w:pPr>
        <w:pStyle w:val="ac"/>
        <w:shd w:val="clear" w:color="auto" w:fill="FFFFFF"/>
        <w:ind w:left="374"/>
        <w:jc w:val="both"/>
      </w:pPr>
      <w:r w:rsidRPr="009D1233">
        <w:rPr>
          <w:u w:val="single"/>
        </w:rPr>
        <w:t>Мерки по дезинсекция</w:t>
      </w:r>
      <w:r>
        <w:t xml:space="preserve"> -  Дезинсекцията срещу комар</w:t>
      </w:r>
      <w:r w:rsidR="009D1233">
        <w:t xml:space="preserve">и включва </w:t>
      </w:r>
      <w:proofErr w:type="spellStart"/>
      <w:r w:rsidR="009D1233">
        <w:t>ларвицидно</w:t>
      </w:r>
      <w:proofErr w:type="spellEnd"/>
      <w:r w:rsidR="009D1233">
        <w:t xml:space="preserve"> третиране</w:t>
      </w:r>
      <w:r>
        <w:t xml:space="preserve">, като  показател за началото е появата на ларви </w:t>
      </w:r>
      <w:r>
        <w:rPr>
          <w:lang w:val="en-US"/>
        </w:rPr>
        <w:t>II-III</w:t>
      </w:r>
      <w:r>
        <w:t xml:space="preserve">  възраст в </w:t>
      </w:r>
      <w:proofErr w:type="spellStart"/>
      <w:r>
        <w:t>биотопите</w:t>
      </w:r>
      <w:proofErr w:type="spellEnd"/>
      <w:r>
        <w:t>.</w:t>
      </w:r>
    </w:p>
    <w:p w:rsidR="0033225A" w:rsidRDefault="004F6F09" w:rsidP="008B6041">
      <w:pPr>
        <w:pStyle w:val="ac"/>
        <w:shd w:val="clear" w:color="auto" w:fill="FFFFFF"/>
        <w:ind w:left="374"/>
        <w:jc w:val="both"/>
      </w:pPr>
      <w:r>
        <w:t>Отговорност на изпълнителят е при наличие на ларви да прилага мерките за дезинсекция своевременно, което обстоятелство се удостоверява с Протокол за ДДД обработка по образец съгласно Приложение №5 от Наредбата.</w:t>
      </w:r>
    </w:p>
    <w:p w:rsidR="004F6F09" w:rsidRDefault="004F6F09" w:rsidP="008B6041">
      <w:pPr>
        <w:pStyle w:val="ac"/>
        <w:shd w:val="clear" w:color="auto" w:fill="FFFFFF"/>
        <w:ind w:left="374"/>
        <w:jc w:val="both"/>
      </w:pPr>
      <w:r>
        <w:t xml:space="preserve">Изпълнителят следва за обработва </w:t>
      </w:r>
      <w:r w:rsidR="009D1233">
        <w:t>териториите</w:t>
      </w:r>
      <w:r>
        <w:t xml:space="preserve"> на </w:t>
      </w:r>
      <w:proofErr w:type="spellStart"/>
      <w:r>
        <w:t>биотопите</w:t>
      </w:r>
      <w:proofErr w:type="spellEnd"/>
      <w:r>
        <w:t xml:space="preserve">, като осигури ефективен контрол, а именно: липса на ларви или наличие само на единични екземпляри в съответния </w:t>
      </w:r>
      <w:proofErr w:type="spellStart"/>
      <w:r>
        <w:t>биотоп</w:t>
      </w:r>
      <w:proofErr w:type="spellEnd"/>
      <w:r>
        <w:t xml:space="preserve"> през целия период на договора.</w:t>
      </w:r>
    </w:p>
    <w:p w:rsidR="004F6F09" w:rsidRDefault="004F6F09" w:rsidP="008B6041">
      <w:pPr>
        <w:pStyle w:val="ac"/>
        <w:shd w:val="clear" w:color="auto" w:fill="FFFFFF"/>
        <w:ind w:left="374"/>
        <w:jc w:val="both"/>
      </w:pPr>
      <w:r>
        <w:t>Един цикъл на третиране при изпълнение на обработките срещу комари се провежда върху всички засегнати територии за възможно най-кратко време, но не повече от 5 дни.</w:t>
      </w:r>
    </w:p>
    <w:p w:rsidR="004F6F09" w:rsidRDefault="004F6F09" w:rsidP="008B6041">
      <w:pPr>
        <w:pStyle w:val="ac"/>
        <w:shd w:val="clear" w:color="auto" w:fill="FFFFFF"/>
        <w:ind w:left="374"/>
        <w:jc w:val="both"/>
      </w:pPr>
      <w:r>
        <w:t xml:space="preserve">Критерий за ефективност на резултата, който трябва да се постигне е откриване на единични ларви (1-2 бр.) в </w:t>
      </w:r>
      <w:proofErr w:type="spellStart"/>
      <w:r>
        <w:t>биотопите</w:t>
      </w:r>
      <w:proofErr w:type="spellEnd"/>
      <w:r>
        <w:t xml:space="preserve">, установени по стандартна методика ( </w:t>
      </w:r>
      <w:r>
        <w:rPr>
          <w:lang w:val="en-GB"/>
        </w:rPr>
        <w:t>https:</w:t>
      </w:r>
      <w:r w:rsidR="00B62954">
        <w:rPr>
          <w:lang w:val="en-GB"/>
        </w:rPr>
        <w:t xml:space="preserve"> </w:t>
      </w:r>
      <w:r>
        <w:rPr>
          <w:lang w:val="en-GB"/>
        </w:rPr>
        <w:t>//www.ncipd.org/images</w:t>
      </w:r>
      <w:r w:rsidR="00B62954">
        <w:rPr>
          <w:lang w:val="en-GB"/>
        </w:rPr>
        <w:t>/UserFiles/DDD/ukazanie_disinsect ion.pdf</w:t>
      </w:r>
      <w:r w:rsidR="00B62954">
        <w:t xml:space="preserve">). наличие на ларви </w:t>
      </w:r>
      <w:r w:rsidR="00B62954">
        <w:rPr>
          <w:lang w:val="en-GB"/>
        </w:rPr>
        <w:t>IV</w:t>
      </w:r>
      <w:r w:rsidR="00B62954">
        <w:t xml:space="preserve"> възраст, какавиди или </w:t>
      </w:r>
      <w:proofErr w:type="spellStart"/>
      <w:r w:rsidR="00B62954">
        <w:t>имаго</w:t>
      </w:r>
      <w:proofErr w:type="spellEnd"/>
      <w:r w:rsidR="00B62954">
        <w:t xml:space="preserve"> в </w:t>
      </w:r>
      <w:proofErr w:type="spellStart"/>
      <w:r w:rsidR="00B62954">
        <w:t>биотопа</w:t>
      </w:r>
      <w:proofErr w:type="spellEnd"/>
      <w:r w:rsidR="00B62954">
        <w:t xml:space="preserve"> е белег за неефективен контрол. Редовният мониторинг на </w:t>
      </w:r>
      <w:proofErr w:type="spellStart"/>
      <w:r w:rsidR="00B62954">
        <w:t>биотопите</w:t>
      </w:r>
      <w:proofErr w:type="spellEnd"/>
      <w:r w:rsidR="00B62954">
        <w:t xml:space="preserve"> и резултатите от </w:t>
      </w:r>
      <w:proofErr w:type="spellStart"/>
      <w:r w:rsidR="00B62954">
        <w:t>ларвицидното</w:t>
      </w:r>
      <w:proofErr w:type="spellEnd"/>
      <w:r w:rsidR="00B62954">
        <w:t xml:space="preserve"> третиране трябва да доведат до липса на необходимост от прилагане на </w:t>
      </w:r>
      <w:proofErr w:type="spellStart"/>
      <w:r w:rsidR="00B62954">
        <w:t>имагоцидното</w:t>
      </w:r>
      <w:proofErr w:type="spellEnd"/>
      <w:r w:rsidR="00B62954">
        <w:t xml:space="preserve"> третиране. В случай, че са налице летящи комари, това е белег за некачествен контрол от страна на изпълнителя и той следва да извърши незабавно (в срок не повече от 2 дни) </w:t>
      </w:r>
      <w:proofErr w:type="spellStart"/>
      <w:r w:rsidR="00B62954">
        <w:t>имагоцидна</w:t>
      </w:r>
      <w:proofErr w:type="spellEnd"/>
      <w:r w:rsidR="00B62954">
        <w:t xml:space="preserve"> обработка на посочените от възложителя места. </w:t>
      </w:r>
      <w:proofErr w:type="spellStart"/>
      <w:r w:rsidR="00B62954">
        <w:t>Имагоцидната</w:t>
      </w:r>
      <w:proofErr w:type="spellEnd"/>
      <w:r w:rsidR="00B62954">
        <w:t xml:space="preserve"> обработка е за сметка на изпълнителя. </w:t>
      </w:r>
    </w:p>
    <w:p w:rsidR="00B62954" w:rsidRDefault="00B62954" w:rsidP="008B6041">
      <w:pPr>
        <w:pStyle w:val="ac"/>
        <w:shd w:val="clear" w:color="auto" w:fill="FFFFFF"/>
        <w:ind w:left="374"/>
        <w:jc w:val="both"/>
      </w:pPr>
      <w:r>
        <w:t xml:space="preserve">При извършване на обработките задължително се спазват изискванията </w:t>
      </w:r>
      <w:r w:rsidR="00F30924">
        <w:t>н</w:t>
      </w:r>
      <w:r>
        <w:t xml:space="preserve">а Наредба №13/26.08.2016г. за мерките за опазване на пчелите и пчелните семейства от отравяне и </w:t>
      </w:r>
      <w:r>
        <w:lastRenderedPageBreak/>
        <w:t xml:space="preserve">начините за провеждане на растителнозащитни, дезинфекционни и </w:t>
      </w:r>
      <w:proofErr w:type="spellStart"/>
      <w:r>
        <w:t>дезинсекционни</w:t>
      </w:r>
      <w:proofErr w:type="spellEnd"/>
      <w:r>
        <w:t xml:space="preserve"> дейности.</w:t>
      </w:r>
    </w:p>
    <w:p w:rsidR="001B5416" w:rsidRDefault="001B5416" w:rsidP="008B6041">
      <w:pPr>
        <w:pStyle w:val="ac"/>
        <w:shd w:val="clear" w:color="auto" w:fill="FFFFFF"/>
        <w:ind w:left="374"/>
        <w:jc w:val="both"/>
      </w:pPr>
      <w:r>
        <w:t xml:space="preserve"> С предимство се прилагат наземни обработки против комари, а извън населените места и при трудно достъпни за наземна техника </w:t>
      </w:r>
      <w:proofErr w:type="spellStart"/>
      <w:r>
        <w:t>биотопи</w:t>
      </w:r>
      <w:proofErr w:type="spellEnd"/>
      <w:r>
        <w:t xml:space="preserve"> може да се използват и авиационни обработки, след поискано и получено разрешение от компетентните органи.</w:t>
      </w:r>
    </w:p>
    <w:p w:rsidR="001B5416" w:rsidRDefault="001B5416" w:rsidP="008B6041">
      <w:pPr>
        <w:pStyle w:val="ac"/>
        <w:shd w:val="clear" w:color="auto" w:fill="FFFFFF"/>
        <w:ind w:left="374"/>
        <w:jc w:val="both"/>
      </w:pPr>
      <w:r>
        <w:t xml:space="preserve">Конкретните мероприятия трябва да бъдат съобразени с </w:t>
      </w:r>
      <w:proofErr w:type="spellStart"/>
      <w:r>
        <w:t>метеороличните</w:t>
      </w:r>
      <w:proofErr w:type="spellEnd"/>
      <w:r>
        <w:t xml:space="preserve"> условия и с наличието на зони от европейската екологична мрежа Натура 2000, като се спазва действащата законодателна уредба в страната.</w:t>
      </w:r>
    </w:p>
    <w:p w:rsidR="001B5416" w:rsidRDefault="001B5416" w:rsidP="008B6041">
      <w:pPr>
        <w:pStyle w:val="ac"/>
        <w:shd w:val="clear" w:color="auto" w:fill="FFFFFF"/>
        <w:ind w:left="374"/>
        <w:jc w:val="both"/>
      </w:pPr>
      <w:r>
        <w:t xml:space="preserve">Възложителят има право да извършва проверки, като присъства при извършване на дейностите по периодичен мониторинг, </w:t>
      </w:r>
      <w:proofErr w:type="spellStart"/>
      <w:r>
        <w:t>ларвицидно</w:t>
      </w:r>
      <w:proofErr w:type="spellEnd"/>
      <w:r>
        <w:t xml:space="preserve"> третиране, както  и да упражнява самостоятелен предварителен, текущ и последващ контрол. Проверките се извършват поне един път месечно. За извършения от възложителя или от упълномощено от него лице контрол по изпълнение на договора се съставя констативен протокол, в който се отразяват резултатите от извършената проверка и се дават указания за предприемане на последващи действия от изпълнител (в случай, че е необходимо).</w:t>
      </w:r>
    </w:p>
    <w:p w:rsidR="00A80884" w:rsidRDefault="00A80884" w:rsidP="008B6041">
      <w:pPr>
        <w:pStyle w:val="ac"/>
        <w:shd w:val="clear" w:color="auto" w:fill="FFFFFF"/>
        <w:ind w:left="374"/>
        <w:jc w:val="both"/>
      </w:pPr>
      <w:r>
        <w:t xml:space="preserve">В случай, че при проверките възложителят или упълномощено от него лице установи наличие на ларви в </w:t>
      </w:r>
      <w:proofErr w:type="spellStart"/>
      <w:r>
        <w:t>биотопите</w:t>
      </w:r>
      <w:proofErr w:type="spellEnd"/>
      <w:r>
        <w:t>, и</w:t>
      </w:r>
      <w:r w:rsidR="00B51BA3">
        <w:t>зпълнителят е длъжен незабавно (</w:t>
      </w:r>
      <w:r>
        <w:t xml:space="preserve">в срок не повече от 2 дни) да извърши </w:t>
      </w:r>
      <w:proofErr w:type="spellStart"/>
      <w:r>
        <w:t>ларвицидно</w:t>
      </w:r>
      <w:proofErr w:type="spellEnd"/>
      <w:r>
        <w:t xml:space="preserve"> третиране в указаните от възложителя </w:t>
      </w:r>
      <w:proofErr w:type="spellStart"/>
      <w:r>
        <w:t>биотопи</w:t>
      </w:r>
      <w:proofErr w:type="spellEnd"/>
      <w:r>
        <w:t xml:space="preserve">. Това задължение на изпълнителя не го освобождава от задълженията му за извършване на мониторинг и </w:t>
      </w:r>
      <w:proofErr w:type="spellStart"/>
      <w:r>
        <w:t>ларвицидно</w:t>
      </w:r>
      <w:proofErr w:type="spellEnd"/>
      <w:r>
        <w:t xml:space="preserve"> третиране.</w:t>
      </w:r>
    </w:p>
    <w:p w:rsidR="00B51BA3" w:rsidRDefault="00B51BA3" w:rsidP="008B6041">
      <w:pPr>
        <w:pStyle w:val="ac"/>
        <w:shd w:val="clear" w:color="auto" w:fill="FFFFFF"/>
        <w:ind w:left="374"/>
        <w:jc w:val="both"/>
      </w:pPr>
      <w:r>
        <w:t>Съставянето от страна на възложителя или на упълномощено от него лице на констативен протокол без забележка, се счита за изпълнени</w:t>
      </w:r>
      <w:r w:rsidR="00F30924">
        <w:t xml:space="preserve">е </w:t>
      </w:r>
      <w:r>
        <w:t>на работата в съответствие с възложеното.</w:t>
      </w:r>
    </w:p>
    <w:p w:rsidR="00B51BA3" w:rsidRDefault="00B51BA3" w:rsidP="008B6041">
      <w:pPr>
        <w:pStyle w:val="ac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B51BA3">
        <w:rPr>
          <w:b/>
          <w:i/>
        </w:rPr>
        <w:t xml:space="preserve">Изискване към използваните </w:t>
      </w:r>
      <w:proofErr w:type="spellStart"/>
      <w:r w:rsidRPr="00B51BA3">
        <w:rPr>
          <w:b/>
          <w:i/>
        </w:rPr>
        <w:t>биоциди</w:t>
      </w:r>
      <w:proofErr w:type="spellEnd"/>
    </w:p>
    <w:p w:rsidR="00B51BA3" w:rsidRDefault="00B51BA3" w:rsidP="008B6041">
      <w:pPr>
        <w:pStyle w:val="ac"/>
        <w:shd w:val="clear" w:color="auto" w:fill="FFFFFF"/>
        <w:ind w:left="374"/>
        <w:jc w:val="both"/>
      </w:pPr>
      <w:r>
        <w:t xml:space="preserve">Дезинсекцията следва да се извършва само и единствено с </w:t>
      </w:r>
      <w:proofErr w:type="spellStart"/>
      <w:r>
        <w:t>биоциди</w:t>
      </w:r>
      <w:proofErr w:type="spellEnd"/>
      <w:r>
        <w:t xml:space="preserve"> разрешени за пускане/предоставяне на пазара от министъра на здравеопазването или упълномощено от него длъжностно  лице по реда на глава четвърта от Закона за защита от вредното въздействие на химичните вещества и смеси или по реда на Регламент (ЕС) №528/2012 на Европейския парламент и на Съвета от 22 май 2012г. относно предоставянето на пазара и употребата на </w:t>
      </w:r>
      <w:proofErr w:type="spellStart"/>
      <w:r>
        <w:t>биоциди</w:t>
      </w:r>
      <w:proofErr w:type="spellEnd"/>
      <w:r w:rsidR="003C4DCE">
        <w:t xml:space="preserve"> (</w:t>
      </w:r>
      <w:r w:rsidR="003C4DCE">
        <w:rPr>
          <w:lang w:val="en-GB"/>
        </w:rPr>
        <w:t>OB,</w:t>
      </w:r>
      <w:r>
        <w:t xml:space="preserve">  </w:t>
      </w:r>
      <w:r w:rsidR="003C4DCE">
        <w:rPr>
          <w:lang w:val="en-GB"/>
        </w:rPr>
        <w:t>L 167</w:t>
      </w:r>
      <w:r w:rsidR="003C4DCE">
        <w:t xml:space="preserve"> от 27.06.2012г.), при спазване на условията на издаденото разрешение и на изискванията, посочени на етикета и в информационния лист</w:t>
      </w:r>
      <w:r w:rsidR="00231411">
        <w:t xml:space="preserve"> за безопасност</w:t>
      </w:r>
      <w:r w:rsidR="003C4DCE">
        <w:t>.</w:t>
      </w:r>
      <w:r>
        <w:t xml:space="preserve"> </w:t>
      </w:r>
    </w:p>
    <w:p w:rsidR="00231411" w:rsidRPr="00231411" w:rsidRDefault="00231411" w:rsidP="008B6041">
      <w:pPr>
        <w:pStyle w:val="ac"/>
        <w:shd w:val="clear" w:color="auto" w:fill="FFFFFF"/>
        <w:ind w:left="374"/>
        <w:jc w:val="both"/>
      </w:pPr>
      <w:r>
        <w:t xml:space="preserve">С оглед опазването на фауната във водоемите и на нецелевите организми е задължително </w:t>
      </w:r>
      <w:proofErr w:type="spellStart"/>
      <w:r>
        <w:t>ларвицидните</w:t>
      </w:r>
      <w:proofErr w:type="spellEnd"/>
      <w:r>
        <w:t xml:space="preserve"> обработки срещу комари да се извършват с </w:t>
      </w:r>
      <w:proofErr w:type="spellStart"/>
      <w:r>
        <w:t>биоциди</w:t>
      </w:r>
      <w:proofErr w:type="spellEnd"/>
      <w:r>
        <w:t xml:space="preserve">, които притежават разрешение за пускане / предоставяне на пазара на </w:t>
      </w:r>
      <w:proofErr w:type="spellStart"/>
      <w:r>
        <w:t>биоцид</w:t>
      </w:r>
      <w:proofErr w:type="spellEnd"/>
      <w:r>
        <w:t xml:space="preserve">, съдържащ активно вещество </w:t>
      </w:r>
      <w:r>
        <w:rPr>
          <w:lang w:val="en-GB"/>
        </w:rPr>
        <w:t xml:space="preserve">Bacillus thuringiensis </w:t>
      </w:r>
      <w:proofErr w:type="spellStart"/>
      <w:r>
        <w:rPr>
          <w:lang w:val="en-GB"/>
        </w:rPr>
        <w:t>israelensis</w:t>
      </w:r>
      <w:proofErr w:type="spellEnd"/>
      <w:r>
        <w:rPr>
          <w:lang w:val="en-GB"/>
        </w:rPr>
        <w:t xml:space="preserve"> Serotype H14/BTI</w:t>
      </w:r>
      <w:r>
        <w:t xml:space="preserve">/. Те са селективни, действат основно срещу ларвите на комари и не оказват вредно въздействие върху другите водни или сухоземни безгръбначни и гръбначни организми. Само и единствено във временни </w:t>
      </w:r>
      <w:proofErr w:type="spellStart"/>
      <w:r>
        <w:t>биотопи</w:t>
      </w:r>
      <w:proofErr w:type="spellEnd"/>
      <w:r>
        <w:t xml:space="preserve"> и в такива без стопанско значение, в които неприложима употребата на </w:t>
      </w:r>
      <w:proofErr w:type="spellStart"/>
      <w:r>
        <w:t>биоцид</w:t>
      </w:r>
      <w:proofErr w:type="spellEnd"/>
      <w:r>
        <w:t xml:space="preserve"> с активно вещество </w:t>
      </w:r>
      <w:r>
        <w:rPr>
          <w:lang w:val="en-GB"/>
        </w:rPr>
        <w:t>BTI</w:t>
      </w:r>
      <w:r>
        <w:t xml:space="preserve">, могат да се прилагат </w:t>
      </w:r>
      <w:proofErr w:type="spellStart"/>
      <w:r>
        <w:t>биоциди</w:t>
      </w:r>
      <w:proofErr w:type="spellEnd"/>
      <w:r>
        <w:t>, съдържащи химично</w:t>
      </w:r>
      <w:r w:rsidR="009D1233">
        <w:t xml:space="preserve"> активно вещество/химични </w:t>
      </w:r>
      <w:r>
        <w:t>активни вещества.</w:t>
      </w:r>
    </w:p>
    <w:p w:rsidR="004C4F12" w:rsidRDefault="00231411" w:rsidP="008B6041">
      <w:pPr>
        <w:pStyle w:val="ac"/>
        <w:numPr>
          <w:ilvl w:val="0"/>
          <w:numId w:val="1"/>
        </w:numPr>
        <w:shd w:val="clear" w:color="auto" w:fill="FFFFFF"/>
        <w:jc w:val="both"/>
      </w:pPr>
      <w:r>
        <w:rPr>
          <w:b/>
          <w:i/>
        </w:rPr>
        <w:t>Условия и н</w:t>
      </w:r>
      <w:r w:rsidR="004C4F12" w:rsidRPr="00BF24D8">
        <w:rPr>
          <w:b/>
          <w:i/>
        </w:rPr>
        <w:t>ачин на плащане</w:t>
      </w:r>
      <w:r w:rsidR="004C4F12">
        <w:t xml:space="preserve"> </w:t>
      </w:r>
    </w:p>
    <w:p w:rsidR="00231411" w:rsidRDefault="00231411" w:rsidP="008B6041">
      <w:pPr>
        <w:pStyle w:val="ac"/>
        <w:shd w:val="clear" w:color="auto" w:fill="FFFFFF"/>
        <w:ind w:left="374"/>
        <w:jc w:val="both"/>
      </w:pPr>
      <w:r>
        <w:t>Плащането на цената ще се из</w:t>
      </w:r>
      <w:r w:rsidR="00977059">
        <w:t>в</w:t>
      </w:r>
      <w:r>
        <w:t>ъ</w:t>
      </w:r>
      <w:r w:rsidR="00977059">
        <w:t>р</w:t>
      </w:r>
      <w:r>
        <w:t>шва в български лева по банков път както следва:</w:t>
      </w:r>
    </w:p>
    <w:p w:rsidR="00F651A5" w:rsidRDefault="004C4F12" w:rsidP="008B6041">
      <w:pPr>
        <w:pStyle w:val="ac"/>
        <w:numPr>
          <w:ilvl w:val="1"/>
          <w:numId w:val="1"/>
        </w:numPr>
        <w:shd w:val="clear" w:color="auto" w:fill="FFFFFF"/>
        <w:jc w:val="both"/>
      </w:pPr>
      <w:r>
        <w:t>Междинно плащане</w:t>
      </w:r>
      <w:r w:rsidR="00231411">
        <w:t xml:space="preserve"> в размер на </w:t>
      </w:r>
      <w:r>
        <w:t xml:space="preserve"> </w:t>
      </w:r>
      <w:r w:rsidR="00977059">
        <w:t xml:space="preserve">40% от цената на договора. Възложителят извършва междинно плащане за извършване на услугата предмет на договора, в срок </w:t>
      </w:r>
      <w:r w:rsidR="00F30924">
        <w:t>д</w:t>
      </w:r>
      <w:r w:rsidR="00977059">
        <w:t>о 30 дни след  представяне на</w:t>
      </w:r>
      <w:r w:rsidR="00F651A5">
        <w:t>:</w:t>
      </w:r>
    </w:p>
    <w:p w:rsidR="0059019A" w:rsidRDefault="00F651A5" w:rsidP="008B6041">
      <w:pPr>
        <w:pStyle w:val="ac"/>
        <w:numPr>
          <w:ilvl w:val="0"/>
          <w:numId w:val="2"/>
        </w:numPr>
        <w:shd w:val="clear" w:color="auto" w:fill="FFFFFF"/>
        <w:jc w:val="both"/>
      </w:pPr>
      <w:r>
        <w:t>Д</w:t>
      </w:r>
      <w:r w:rsidR="0059019A">
        <w:t xml:space="preserve">оклад съдържащ отчет  за резултатите от извършения оглед и описание на методите и средствата за контрол на </w:t>
      </w:r>
      <w:proofErr w:type="spellStart"/>
      <w:r w:rsidR="0059019A">
        <w:t>комарните</w:t>
      </w:r>
      <w:proofErr w:type="spellEnd"/>
      <w:r w:rsidR="0059019A">
        <w:t xml:space="preserve"> популации</w:t>
      </w:r>
      <w:r w:rsidR="003D380D">
        <w:t>. Докладът се предава на възложителя в 20-дневен срок от уведомяване на изпълнителя за осигурено финансиране.</w:t>
      </w:r>
    </w:p>
    <w:p w:rsidR="0059019A" w:rsidRDefault="0059019A" w:rsidP="008B6041">
      <w:pPr>
        <w:pStyle w:val="ac"/>
        <w:numPr>
          <w:ilvl w:val="0"/>
          <w:numId w:val="2"/>
        </w:numPr>
        <w:shd w:val="clear" w:color="auto" w:fill="FFFFFF"/>
        <w:jc w:val="both"/>
      </w:pPr>
      <w:r>
        <w:t xml:space="preserve">Най-малко един констативен протокол </w:t>
      </w:r>
      <w:r w:rsidR="00F651A5">
        <w:t xml:space="preserve"> без забележки от проверка извършена от възложителя или от упълномощено от него лице </w:t>
      </w:r>
    </w:p>
    <w:p w:rsidR="00F651A5" w:rsidRDefault="00F651A5" w:rsidP="008B6041">
      <w:pPr>
        <w:pStyle w:val="ac"/>
        <w:numPr>
          <w:ilvl w:val="0"/>
          <w:numId w:val="2"/>
        </w:numPr>
        <w:shd w:val="clear" w:color="auto" w:fill="FFFFFF"/>
        <w:jc w:val="both"/>
      </w:pPr>
      <w:r>
        <w:t>Надлежно издадена фактура</w:t>
      </w:r>
    </w:p>
    <w:p w:rsidR="00F651A5" w:rsidRDefault="00F651A5" w:rsidP="00F651A5">
      <w:pPr>
        <w:shd w:val="clear" w:color="auto" w:fill="FFFFFF"/>
        <w:jc w:val="both"/>
      </w:pPr>
    </w:p>
    <w:p w:rsidR="00F651A5" w:rsidRDefault="003D380D" w:rsidP="003D380D">
      <w:pPr>
        <w:shd w:val="clear" w:color="auto" w:fill="FFFFFF"/>
        <w:tabs>
          <w:tab w:val="left" w:pos="709"/>
          <w:tab w:val="left" w:pos="851"/>
        </w:tabs>
        <w:ind w:left="426" w:hanging="426"/>
        <w:jc w:val="both"/>
      </w:pPr>
      <w:r>
        <w:t xml:space="preserve">      8.2.</w:t>
      </w:r>
      <w:r w:rsidR="00F651A5">
        <w:tab/>
      </w:r>
      <w:r>
        <w:t xml:space="preserve">Периодичните </w:t>
      </w:r>
      <w:r w:rsidR="00F651A5">
        <w:t xml:space="preserve"> </w:t>
      </w:r>
      <w:r>
        <w:t>доклади за</w:t>
      </w:r>
      <w:r w:rsidR="00F651A5">
        <w:t xml:space="preserve"> извършената работа се </w:t>
      </w:r>
      <w:r>
        <w:t xml:space="preserve">представят на възложителя </w:t>
      </w:r>
      <w:r w:rsidR="00F651A5">
        <w:t xml:space="preserve"> до 10-то число на следващия месец и в същите се отразява изпълнените за </w:t>
      </w:r>
      <w:r>
        <w:t>предходния</w:t>
      </w:r>
      <w:r w:rsidR="00F651A5">
        <w:t xml:space="preserve"> месец дейности </w:t>
      </w:r>
    </w:p>
    <w:p w:rsidR="00F651A5" w:rsidRDefault="00F651A5" w:rsidP="00F651A5">
      <w:pPr>
        <w:pStyle w:val="ac"/>
        <w:shd w:val="clear" w:color="auto" w:fill="FFFFFF"/>
        <w:ind w:left="1094"/>
        <w:jc w:val="both"/>
      </w:pPr>
    </w:p>
    <w:p w:rsidR="0059019A" w:rsidRDefault="0059019A" w:rsidP="003D380D">
      <w:pPr>
        <w:pStyle w:val="ac"/>
        <w:numPr>
          <w:ilvl w:val="1"/>
          <w:numId w:val="1"/>
        </w:numPr>
        <w:shd w:val="clear" w:color="auto" w:fill="FFFFFF"/>
        <w:jc w:val="both"/>
      </w:pPr>
      <w:r>
        <w:t>Окончателно плащане</w:t>
      </w:r>
      <w:r w:rsidR="00977059">
        <w:t xml:space="preserve"> в размер на 60% от стойността на договора. </w:t>
      </w:r>
      <w:r w:rsidR="00823B37">
        <w:t>Възложителят извършва окончателно плащане за извършване на услугата предмет на договора до 30 дни след представяне на</w:t>
      </w:r>
      <w:r w:rsidR="003D380D">
        <w:t xml:space="preserve"> окончателен доклад за </w:t>
      </w:r>
      <w:r w:rsidR="00823B37">
        <w:t>извършената работа и надлежно издадена фактура от страна на изпълнителя</w:t>
      </w:r>
      <w:r w:rsidR="003F139C">
        <w:t>.</w:t>
      </w:r>
    </w:p>
    <w:p w:rsidR="00BF24D8" w:rsidRDefault="00651813" w:rsidP="008B6041">
      <w:pPr>
        <w:pStyle w:val="ac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82348D">
        <w:rPr>
          <w:b/>
          <w:i/>
        </w:rPr>
        <w:t xml:space="preserve">Всеки участник в настоящата процедура следва да </w:t>
      </w:r>
      <w:r w:rsidR="001B4E2D" w:rsidRPr="0082348D">
        <w:rPr>
          <w:b/>
          <w:i/>
        </w:rPr>
        <w:t>отговаря на следните изисквания:</w:t>
      </w:r>
    </w:p>
    <w:p w:rsidR="00AB1AC2" w:rsidRPr="001568B8" w:rsidRDefault="00A37742" w:rsidP="008B6041">
      <w:pPr>
        <w:pStyle w:val="ac"/>
        <w:numPr>
          <w:ilvl w:val="0"/>
          <w:numId w:val="2"/>
        </w:numPr>
        <w:shd w:val="clear" w:color="auto" w:fill="FFFFFF"/>
        <w:jc w:val="both"/>
      </w:pPr>
      <w:r>
        <w:t>Участникът да е включен</w:t>
      </w:r>
      <w:r w:rsidR="00257CA7">
        <w:t xml:space="preserve"> в поддържаната от Министерство на здравеопазването   Публична</w:t>
      </w:r>
      <w:r>
        <w:t xml:space="preserve"> база данни за физическите и юридическите лица, които извършват ДДД, чл.13, ал.1 от Наредба №</w:t>
      </w:r>
      <w:r w:rsidR="00257CA7">
        <w:t>1</w:t>
      </w:r>
      <w:r>
        <w:t xml:space="preserve"> от 05.01</w:t>
      </w:r>
      <w:r w:rsidR="009875C3">
        <w:t xml:space="preserve">2018г. за условията и реда за извършване на дезинфекции, </w:t>
      </w:r>
      <w:proofErr w:type="spellStart"/>
      <w:r w:rsidR="009875C3">
        <w:t>дезинсекции</w:t>
      </w:r>
      <w:proofErr w:type="spellEnd"/>
      <w:r w:rsidR="009875C3">
        <w:t xml:space="preserve"> и </w:t>
      </w:r>
      <w:proofErr w:type="spellStart"/>
      <w:r w:rsidR="009875C3">
        <w:t>дератизации</w:t>
      </w:r>
      <w:proofErr w:type="spellEnd"/>
    </w:p>
    <w:p w:rsidR="00F715CF" w:rsidRDefault="00AB1AC2" w:rsidP="008B6041">
      <w:pPr>
        <w:pStyle w:val="ac"/>
        <w:numPr>
          <w:ilvl w:val="0"/>
          <w:numId w:val="2"/>
        </w:numPr>
        <w:shd w:val="clear" w:color="auto" w:fill="FFFFFF"/>
        <w:jc w:val="both"/>
      </w:pPr>
      <w:r>
        <w:t xml:space="preserve"> </w:t>
      </w:r>
      <w:r w:rsidR="004E3C6F">
        <w:t>През последните три години от датата на подаване на офертата всеки участник следва да е изпълнил самостоятелно или съвместно най-малко една услуга, която е идентична или  сходна с предмета на настоящата поръчка</w:t>
      </w:r>
      <w:r w:rsidR="00F715CF">
        <w:t>-стойност, дата и получател, заедно с доказателство за извършената услуга</w:t>
      </w:r>
    </w:p>
    <w:p w:rsidR="00F715CF" w:rsidRDefault="001B4E2D" w:rsidP="008B6041">
      <w:pPr>
        <w:pStyle w:val="ac"/>
        <w:numPr>
          <w:ilvl w:val="0"/>
          <w:numId w:val="2"/>
        </w:numPr>
        <w:shd w:val="clear" w:color="auto" w:fill="FFFFFF"/>
        <w:jc w:val="both"/>
      </w:pPr>
      <w:r>
        <w:t xml:space="preserve">Достатъчно </w:t>
      </w:r>
      <w:r w:rsidR="00F715CF">
        <w:t>квалифициран пе</w:t>
      </w:r>
      <w:r w:rsidR="00F651A5">
        <w:t>рсонал –</w:t>
      </w:r>
      <w:r w:rsidR="00F715CF">
        <w:t xml:space="preserve">минимум с </w:t>
      </w:r>
      <w:r w:rsidR="009875C3">
        <w:t>1 специалист,</w:t>
      </w:r>
      <w:r w:rsidR="00F715CF">
        <w:t xml:space="preserve"> притежаващи правоспособност за изпълнител за извършване на дейностите съгласно чл.</w:t>
      </w:r>
      <w:r w:rsidR="00371466">
        <w:t>6</w:t>
      </w:r>
      <w:r w:rsidR="00F715CF">
        <w:t>, ал.</w:t>
      </w:r>
      <w:r w:rsidR="00371466">
        <w:t>1</w:t>
      </w:r>
      <w:r w:rsidR="00F715CF">
        <w:t xml:space="preserve"> от </w:t>
      </w:r>
      <w:r w:rsidR="00371466" w:rsidRPr="001568B8">
        <w:rPr>
          <w:color w:val="5E5E5E"/>
          <w:shd w:val="clear" w:color="auto" w:fill="FFFFFF"/>
        </w:rPr>
        <w:t xml:space="preserve">Наредба № 1 от 05 януари 2018 г. </w:t>
      </w:r>
      <w:r w:rsidR="00F715CF">
        <w:t>МЗ</w:t>
      </w:r>
      <w:r w:rsidR="009875C3">
        <w:t xml:space="preserve"> – удостоверява се със списък на лицето/лицата, които ще извършват дейностите със съответните документи, удостоверяващи компетентността им.</w:t>
      </w:r>
    </w:p>
    <w:p w:rsidR="001B4E2D" w:rsidRDefault="001B4E2D" w:rsidP="008B6041">
      <w:pPr>
        <w:pStyle w:val="ac"/>
        <w:numPr>
          <w:ilvl w:val="0"/>
          <w:numId w:val="2"/>
        </w:numPr>
        <w:shd w:val="clear" w:color="auto" w:fill="FFFFFF"/>
        <w:jc w:val="both"/>
      </w:pPr>
      <w:r>
        <w:t xml:space="preserve"> подходящо оборудване с достатъчен капацитет за извършване на работата</w:t>
      </w:r>
      <w:r w:rsidR="00F715CF">
        <w:t xml:space="preserve"> – минимум един брой генератор </w:t>
      </w:r>
      <w:r w:rsidR="00F30924">
        <w:t>з</w:t>
      </w:r>
      <w:r w:rsidR="00F715CF">
        <w:t xml:space="preserve">а </w:t>
      </w:r>
      <w:r w:rsidR="00AB1AC2">
        <w:t>топъл аерозол</w:t>
      </w:r>
      <w:r w:rsidR="0082348D">
        <w:t xml:space="preserve"> за мащабна наземна дезинсекция, минимум </w:t>
      </w:r>
      <w:r w:rsidR="009875C3">
        <w:t>1</w:t>
      </w:r>
      <w:r w:rsidR="0082348D">
        <w:t xml:space="preserve"> бро</w:t>
      </w:r>
      <w:r w:rsidR="00F30924">
        <w:t>й</w:t>
      </w:r>
      <w:r w:rsidR="0082348D">
        <w:t xml:space="preserve"> лек</w:t>
      </w:r>
      <w:r w:rsidR="009875C3">
        <w:t>а</w:t>
      </w:r>
      <w:r w:rsidR="0082348D">
        <w:t xml:space="preserve"> ръчн</w:t>
      </w:r>
      <w:r w:rsidR="009875C3">
        <w:t>а</w:t>
      </w:r>
      <w:r w:rsidR="0082348D">
        <w:t>/моторн</w:t>
      </w:r>
      <w:r w:rsidR="009875C3">
        <w:t>а</w:t>
      </w:r>
      <w:r w:rsidR="0082348D">
        <w:t xml:space="preserve"> пръскачк</w:t>
      </w:r>
      <w:r w:rsidR="009875C3">
        <w:t>а</w:t>
      </w:r>
      <w:r w:rsidR="0082348D">
        <w:t xml:space="preserve"> за наземна дезинсекция; минимум 1 автомобил, чрез който да се осигурява безпрепятствен достъп до всички площи, включени в договора</w:t>
      </w:r>
    </w:p>
    <w:p w:rsidR="004F70EE" w:rsidRPr="0082348D" w:rsidRDefault="0082348D" w:rsidP="008B6041">
      <w:pPr>
        <w:pStyle w:val="ac"/>
        <w:numPr>
          <w:ilvl w:val="0"/>
          <w:numId w:val="1"/>
        </w:numPr>
        <w:jc w:val="both"/>
        <w:rPr>
          <w:bCs/>
          <w:color w:val="000000"/>
        </w:rPr>
      </w:pPr>
      <w:r w:rsidRPr="0082348D">
        <w:rPr>
          <w:b/>
          <w:bCs/>
          <w:i/>
          <w:color w:val="000000"/>
        </w:rPr>
        <w:t>Показатели за оценка</w:t>
      </w:r>
      <w:r>
        <w:rPr>
          <w:bCs/>
          <w:color w:val="000000"/>
        </w:rPr>
        <w:t xml:space="preserve"> – най-ниска цена. Офертите не трябва да надвишават разполагаемия финансов ресурс на възложителя  от </w:t>
      </w:r>
      <w:r w:rsidR="00387AE5">
        <w:rPr>
          <w:bCs/>
          <w:color w:val="000000"/>
        </w:rPr>
        <w:t>6108</w:t>
      </w:r>
      <w:r>
        <w:rPr>
          <w:bCs/>
          <w:color w:val="000000"/>
        </w:rPr>
        <w:t>.</w:t>
      </w:r>
      <w:r w:rsidR="004A3C56">
        <w:rPr>
          <w:bCs/>
          <w:color w:val="000000"/>
        </w:rPr>
        <w:t>00</w:t>
      </w:r>
      <w:r w:rsidR="00AB1AC2">
        <w:rPr>
          <w:bCs/>
          <w:color w:val="000000"/>
        </w:rPr>
        <w:t xml:space="preserve"> с ДДС.</w:t>
      </w:r>
    </w:p>
    <w:p w:rsidR="004F70EE" w:rsidRDefault="004F70EE" w:rsidP="008B6041">
      <w:pPr>
        <w:jc w:val="both"/>
        <w:rPr>
          <w:bCs/>
          <w:color w:val="000000"/>
        </w:rPr>
      </w:pPr>
    </w:p>
    <w:p w:rsidR="004F70EE" w:rsidRDefault="004F70EE" w:rsidP="008B6041">
      <w:pPr>
        <w:jc w:val="both"/>
        <w:rPr>
          <w:bCs/>
          <w:color w:val="000000"/>
        </w:rPr>
      </w:pPr>
    </w:p>
    <w:p w:rsidR="004F70EE" w:rsidRPr="004F70EE" w:rsidRDefault="004F70EE" w:rsidP="008B6041">
      <w:pPr>
        <w:jc w:val="both"/>
      </w:pPr>
    </w:p>
    <w:p w:rsidR="00233B23" w:rsidRPr="00233B23" w:rsidRDefault="00233B23" w:rsidP="008B6041">
      <w:pPr>
        <w:jc w:val="both"/>
      </w:pPr>
    </w:p>
    <w:p w:rsidR="00233B23" w:rsidRPr="00233B23" w:rsidRDefault="00233B23" w:rsidP="008B6041">
      <w:pPr>
        <w:jc w:val="both"/>
      </w:pPr>
    </w:p>
    <w:p w:rsidR="00233B23" w:rsidRDefault="00967BB4" w:rsidP="008B6041">
      <w:pPr>
        <w:shd w:val="clear" w:color="auto" w:fill="FFFFFF"/>
        <w:ind w:right="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Д-Р ТЕОДОРА НАЧЕВА</w:t>
      </w:r>
    </w:p>
    <w:p w:rsidR="00967BB4" w:rsidRPr="00967BB4" w:rsidRDefault="00967BB4" w:rsidP="008B6041">
      <w:pPr>
        <w:shd w:val="clear" w:color="auto" w:fill="FFFFFF"/>
        <w:ind w:right="40"/>
        <w:jc w:val="both"/>
        <w:rPr>
          <w:bCs/>
          <w:i/>
          <w:color w:val="000000"/>
        </w:rPr>
      </w:pPr>
      <w:r w:rsidRPr="00967BB4">
        <w:rPr>
          <w:bCs/>
          <w:i/>
          <w:color w:val="000000"/>
        </w:rPr>
        <w:t>Директор на РЗИ-Силистра</w:t>
      </w:r>
    </w:p>
    <w:p w:rsidR="00B818DA" w:rsidRPr="00233B23" w:rsidRDefault="00B818DA" w:rsidP="008B6041">
      <w:pPr>
        <w:jc w:val="both"/>
      </w:pPr>
    </w:p>
    <w:sectPr w:rsidR="00B818DA" w:rsidRPr="00233B23" w:rsidSect="008B6041">
      <w:footerReference w:type="default" r:id="rId10"/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23" w:rsidRDefault="00C42323" w:rsidP="00CE4C57">
      <w:r>
        <w:separator/>
      </w:r>
    </w:p>
  </w:endnote>
  <w:endnote w:type="continuationSeparator" w:id="0">
    <w:p w:rsidR="00C42323" w:rsidRDefault="00C42323" w:rsidP="00CE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F" w:rsidRDefault="00C42323" w:rsidP="00C030A7">
    <w:pPr>
      <w:pStyle w:val="a8"/>
      <w:jc w:val="center"/>
      <w:rPr>
        <w:sz w:val="20"/>
      </w:rPr>
    </w:pPr>
    <w:r>
      <w:rPr>
        <w:sz w:val="20"/>
      </w:rPr>
      <w:pict>
        <v:rect id="_x0000_i1025" style="width:0;height:1.5pt" o:hralign="center" o:hrstd="t" o:hr="t" fillcolor="#a0a0a0" stroked="f"/>
      </w:pict>
    </w:r>
  </w:p>
  <w:p w:rsidR="00C55AC8" w:rsidRPr="00CD2FF7" w:rsidRDefault="00C55AC8" w:rsidP="00C030A7">
    <w:pPr>
      <w:pStyle w:val="a8"/>
      <w:jc w:val="center"/>
      <w:rPr>
        <w:sz w:val="20"/>
      </w:rPr>
    </w:pPr>
    <w:r w:rsidRPr="00CD2FF7">
      <w:rPr>
        <w:sz w:val="20"/>
      </w:rPr>
      <w:t>Гр. Силис</w:t>
    </w:r>
    <w:r w:rsidR="00C030A7">
      <w:rPr>
        <w:sz w:val="20"/>
      </w:rPr>
      <w:t>тра</w:t>
    </w:r>
    <w:r w:rsidR="002902D1">
      <w:rPr>
        <w:sz w:val="20"/>
        <w:lang w:val="en-US"/>
      </w:rPr>
      <w:t>7500</w:t>
    </w:r>
    <w:r w:rsidR="00C030A7">
      <w:rPr>
        <w:sz w:val="20"/>
      </w:rPr>
      <w:t xml:space="preserve">, ул. „Петър Мутафчиев” № 82; </w:t>
    </w:r>
    <w:r w:rsidRPr="00CD2FF7">
      <w:rPr>
        <w:sz w:val="20"/>
      </w:rPr>
      <w:t>Тел.: (086) 816 119, факс: (086) 816 148</w:t>
    </w:r>
  </w:p>
  <w:p w:rsidR="00C55AC8" w:rsidRPr="00CD2FF7" w:rsidRDefault="00C55AC8" w:rsidP="00C030A7">
    <w:pPr>
      <w:pStyle w:val="a8"/>
      <w:jc w:val="center"/>
      <w:rPr>
        <w:sz w:val="20"/>
        <w:lang w:val="en-US"/>
      </w:rPr>
    </w:pPr>
    <w:r w:rsidRPr="00CD2FF7">
      <w:rPr>
        <w:sz w:val="20"/>
        <w:lang w:val="en-US"/>
      </w:rPr>
      <w:t xml:space="preserve">e-mail: </w:t>
    </w:r>
    <w:hyperlink r:id="rId1" w:history="1">
      <w:r w:rsidRPr="00CD2FF7">
        <w:rPr>
          <w:rStyle w:val="a3"/>
          <w:sz w:val="20"/>
          <w:lang w:val="en-US"/>
        </w:rPr>
        <w:t>info@rzi-silistra.com</w:t>
      </w:r>
    </w:hyperlink>
    <w:r w:rsidR="00C030A7">
      <w:rPr>
        <w:sz w:val="20"/>
      </w:rPr>
      <w:t xml:space="preserve">   </w:t>
    </w:r>
    <w:r w:rsidRPr="00CD2FF7">
      <w:rPr>
        <w:sz w:val="20"/>
        <w:lang w:val="en-US"/>
      </w:rPr>
      <w:t>www.rzi-silistra.com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23" w:rsidRDefault="00C42323" w:rsidP="00CE4C57">
      <w:r>
        <w:separator/>
      </w:r>
    </w:p>
  </w:footnote>
  <w:footnote w:type="continuationSeparator" w:id="0">
    <w:p w:rsidR="00C42323" w:rsidRDefault="00C42323" w:rsidP="00CE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D81"/>
    <w:multiLevelType w:val="hybridMultilevel"/>
    <w:tmpl w:val="8D8E1ECE"/>
    <w:lvl w:ilvl="0" w:tplc="EB721838">
      <w:start w:val="4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A1A1A7E"/>
    <w:multiLevelType w:val="multilevel"/>
    <w:tmpl w:val="7C9013F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9"/>
    <w:rsid w:val="00007F4B"/>
    <w:rsid w:val="0003573A"/>
    <w:rsid w:val="00037E00"/>
    <w:rsid w:val="00053B51"/>
    <w:rsid w:val="00064769"/>
    <w:rsid w:val="0009629C"/>
    <w:rsid w:val="000B6A37"/>
    <w:rsid w:val="000C26ED"/>
    <w:rsid w:val="000E3776"/>
    <w:rsid w:val="00113467"/>
    <w:rsid w:val="00130A86"/>
    <w:rsid w:val="00142C24"/>
    <w:rsid w:val="001568B8"/>
    <w:rsid w:val="001637A5"/>
    <w:rsid w:val="001B4E2D"/>
    <w:rsid w:val="001B5416"/>
    <w:rsid w:val="001C3E56"/>
    <w:rsid w:val="001E71C7"/>
    <w:rsid w:val="00231411"/>
    <w:rsid w:val="00233B23"/>
    <w:rsid w:val="00243DB1"/>
    <w:rsid w:val="00254EDF"/>
    <w:rsid w:val="00257CA7"/>
    <w:rsid w:val="002902D1"/>
    <w:rsid w:val="002B6BC6"/>
    <w:rsid w:val="002D4D81"/>
    <w:rsid w:val="002F24F1"/>
    <w:rsid w:val="002F5378"/>
    <w:rsid w:val="0031133A"/>
    <w:rsid w:val="0033225A"/>
    <w:rsid w:val="003376DB"/>
    <w:rsid w:val="00364636"/>
    <w:rsid w:val="00371466"/>
    <w:rsid w:val="00387AE5"/>
    <w:rsid w:val="00393A10"/>
    <w:rsid w:val="00393DE1"/>
    <w:rsid w:val="003B3835"/>
    <w:rsid w:val="003C4DCE"/>
    <w:rsid w:val="003D380D"/>
    <w:rsid w:val="003E025B"/>
    <w:rsid w:val="003E6871"/>
    <w:rsid w:val="003F139C"/>
    <w:rsid w:val="004040A6"/>
    <w:rsid w:val="00411587"/>
    <w:rsid w:val="004535D2"/>
    <w:rsid w:val="00471A7D"/>
    <w:rsid w:val="0048767F"/>
    <w:rsid w:val="004A3C56"/>
    <w:rsid w:val="004B6C62"/>
    <w:rsid w:val="004C4F12"/>
    <w:rsid w:val="004C714D"/>
    <w:rsid w:val="004E3C6F"/>
    <w:rsid w:val="004F6F09"/>
    <w:rsid w:val="004F70EE"/>
    <w:rsid w:val="004F777D"/>
    <w:rsid w:val="00506BB1"/>
    <w:rsid w:val="0059019A"/>
    <w:rsid w:val="005D037D"/>
    <w:rsid w:val="005E09A8"/>
    <w:rsid w:val="005E5568"/>
    <w:rsid w:val="00604591"/>
    <w:rsid w:val="00613DC3"/>
    <w:rsid w:val="006242D0"/>
    <w:rsid w:val="00627A12"/>
    <w:rsid w:val="00651813"/>
    <w:rsid w:val="00670E24"/>
    <w:rsid w:val="00684F4E"/>
    <w:rsid w:val="006B4077"/>
    <w:rsid w:val="006C2A4E"/>
    <w:rsid w:val="00710CC6"/>
    <w:rsid w:val="007143F9"/>
    <w:rsid w:val="00723A30"/>
    <w:rsid w:val="00746A02"/>
    <w:rsid w:val="007529C9"/>
    <w:rsid w:val="00763A4F"/>
    <w:rsid w:val="00780BB8"/>
    <w:rsid w:val="007A6FB3"/>
    <w:rsid w:val="007E5736"/>
    <w:rsid w:val="00803D8D"/>
    <w:rsid w:val="00811CA4"/>
    <w:rsid w:val="00813F97"/>
    <w:rsid w:val="00816FA7"/>
    <w:rsid w:val="0082348D"/>
    <w:rsid w:val="00823B37"/>
    <w:rsid w:val="00843BE0"/>
    <w:rsid w:val="0084716E"/>
    <w:rsid w:val="00870239"/>
    <w:rsid w:val="008B6041"/>
    <w:rsid w:val="008C4C44"/>
    <w:rsid w:val="008D534D"/>
    <w:rsid w:val="008D6BF4"/>
    <w:rsid w:val="008F072A"/>
    <w:rsid w:val="00901674"/>
    <w:rsid w:val="00941CD0"/>
    <w:rsid w:val="00953FF0"/>
    <w:rsid w:val="00966F56"/>
    <w:rsid w:val="00967BB4"/>
    <w:rsid w:val="00974FDE"/>
    <w:rsid w:val="00977059"/>
    <w:rsid w:val="009875C3"/>
    <w:rsid w:val="00987C81"/>
    <w:rsid w:val="009C6DE7"/>
    <w:rsid w:val="009C7731"/>
    <w:rsid w:val="009D1233"/>
    <w:rsid w:val="009D708B"/>
    <w:rsid w:val="009E27C9"/>
    <w:rsid w:val="009E69C1"/>
    <w:rsid w:val="00A01E73"/>
    <w:rsid w:val="00A2362E"/>
    <w:rsid w:val="00A245DE"/>
    <w:rsid w:val="00A36ABD"/>
    <w:rsid w:val="00A37742"/>
    <w:rsid w:val="00A37A93"/>
    <w:rsid w:val="00A46861"/>
    <w:rsid w:val="00A57135"/>
    <w:rsid w:val="00A634BB"/>
    <w:rsid w:val="00A80884"/>
    <w:rsid w:val="00A910C2"/>
    <w:rsid w:val="00AB1AC2"/>
    <w:rsid w:val="00AB3181"/>
    <w:rsid w:val="00AB5941"/>
    <w:rsid w:val="00AB6F6D"/>
    <w:rsid w:val="00AE05CC"/>
    <w:rsid w:val="00B04181"/>
    <w:rsid w:val="00B12A28"/>
    <w:rsid w:val="00B248D6"/>
    <w:rsid w:val="00B25F5B"/>
    <w:rsid w:val="00B51BA3"/>
    <w:rsid w:val="00B62954"/>
    <w:rsid w:val="00B631EF"/>
    <w:rsid w:val="00B818DA"/>
    <w:rsid w:val="00B97520"/>
    <w:rsid w:val="00BF24D8"/>
    <w:rsid w:val="00BF3196"/>
    <w:rsid w:val="00BF39B0"/>
    <w:rsid w:val="00C030A7"/>
    <w:rsid w:val="00C112F1"/>
    <w:rsid w:val="00C2651B"/>
    <w:rsid w:val="00C42323"/>
    <w:rsid w:val="00C472C6"/>
    <w:rsid w:val="00C52CC6"/>
    <w:rsid w:val="00C55AC8"/>
    <w:rsid w:val="00C63A8E"/>
    <w:rsid w:val="00C73E8A"/>
    <w:rsid w:val="00C86D0E"/>
    <w:rsid w:val="00C97A0F"/>
    <w:rsid w:val="00CA6385"/>
    <w:rsid w:val="00CB1091"/>
    <w:rsid w:val="00CC0096"/>
    <w:rsid w:val="00CD2FF7"/>
    <w:rsid w:val="00CE4C57"/>
    <w:rsid w:val="00D25DA4"/>
    <w:rsid w:val="00D92B86"/>
    <w:rsid w:val="00DB5215"/>
    <w:rsid w:val="00DC7BAF"/>
    <w:rsid w:val="00DE57CA"/>
    <w:rsid w:val="00E0391B"/>
    <w:rsid w:val="00E12553"/>
    <w:rsid w:val="00E3067A"/>
    <w:rsid w:val="00E402E1"/>
    <w:rsid w:val="00E71F30"/>
    <w:rsid w:val="00E740F8"/>
    <w:rsid w:val="00EB6434"/>
    <w:rsid w:val="00EC1EAF"/>
    <w:rsid w:val="00ED6BE5"/>
    <w:rsid w:val="00EF341E"/>
    <w:rsid w:val="00F1653E"/>
    <w:rsid w:val="00F30924"/>
    <w:rsid w:val="00F31EDF"/>
    <w:rsid w:val="00F434D2"/>
    <w:rsid w:val="00F55045"/>
    <w:rsid w:val="00F651A5"/>
    <w:rsid w:val="00F715CF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C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27C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27C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9E27C9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9E27C9"/>
    <w:pPr>
      <w:tabs>
        <w:tab w:val="left" w:pos="1134"/>
      </w:tabs>
      <w:jc w:val="center"/>
    </w:pPr>
    <w:rPr>
      <w:sz w:val="28"/>
      <w:szCs w:val="20"/>
    </w:rPr>
  </w:style>
  <w:style w:type="character" w:customStyle="1" w:styleId="a5">
    <w:name w:val="Подзаглавие Знак"/>
    <w:link w:val="a4"/>
    <w:uiPriority w:val="99"/>
    <w:rsid w:val="009E27C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12F1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112F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D037D"/>
    <w:pPr>
      <w:ind w:left="720"/>
      <w:contextualSpacing/>
    </w:pPr>
  </w:style>
  <w:style w:type="table" w:styleId="ad">
    <w:name w:val="Table Grid"/>
    <w:basedOn w:val="a1"/>
    <w:uiPriority w:val="59"/>
    <w:rsid w:val="004B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C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27C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27C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9E27C9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9E27C9"/>
    <w:pPr>
      <w:tabs>
        <w:tab w:val="left" w:pos="1134"/>
      </w:tabs>
      <w:jc w:val="center"/>
    </w:pPr>
    <w:rPr>
      <w:sz w:val="28"/>
      <w:szCs w:val="20"/>
    </w:rPr>
  </w:style>
  <w:style w:type="character" w:customStyle="1" w:styleId="a5">
    <w:name w:val="Подзаглавие Знак"/>
    <w:link w:val="a4"/>
    <w:uiPriority w:val="99"/>
    <w:rsid w:val="009E27C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12F1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112F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D037D"/>
    <w:pPr>
      <w:ind w:left="720"/>
      <w:contextualSpacing/>
    </w:pPr>
  </w:style>
  <w:style w:type="table" w:styleId="ad">
    <w:name w:val="Table Grid"/>
    <w:basedOn w:val="a1"/>
    <w:uiPriority w:val="59"/>
    <w:rsid w:val="004B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zi-silistr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1F97-8D44-4D3D-9ECC-9CEEA950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11942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mailto:info@rzi-silistra.com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Marietka</dc:creator>
  <cp:lastModifiedBy>BNikolov</cp:lastModifiedBy>
  <cp:revision>2</cp:revision>
  <cp:lastPrinted>2023-05-12T13:56:00Z</cp:lastPrinted>
  <dcterms:created xsi:type="dcterms:W3CDTF">2023-05-15T06:00:00Z</dcterms:created>
  <dcterms:modified xsi:type="dcterms:W3CDTF">2023-05-15T06:00:00Z</dcterms:modified>
</cp:coreProperties>
</file>